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48AE7" w14:textId="598FCCBB" w:rsidR="00B11AAB" w:rsidRDefault="00B11AAB" w:rsidP="00B11AAB">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B11AAB">
          <w:rPr>
            <w:b/>
            <w:i/>
            <w:noProof/>
            <w:sz w:val="28"/>
            <w:lang w:val="en-US"/>
          </w:rPr>
          <w:t>R4-2500307</w:t>
        </w:r>
      </w:fldSimple>
    </w:p>
    <w:p w14:paraId="39A0EE25" w14:textId="26517618" w:rsidR="00D309CC" w:rsidRPr="00056B4F" w:rsidRDefault="00B11AAB" w:rsidP="00B11AAB">
      <w:pPr>
        <w:tabs>
          <w:tab w:val="left" w:pos="2160"/>
        </w:tabs>
        <w:rPr>
          <w:rFonts w:ascii="Arial" w:hAnsi="Arial" w:cs="Arial"/>
          <w:b/>
        </w:rPr>
      </w:pPr>
      <w:r w:rsidRPr="00E6420C">
        <w:rPr>
          <w:rFonts w:ascii="Arial" w:hAnsi="Arial" w:cs="Arial"/>
          <w:sz w:val="24"/>
          <w:szCs w:val="24"/>
        </w:rPr>
        <w:fldChar w:fldCharType="begin"/>
      </w:r>
      <w:r w:rsidRPr="00E6420C">
        <w:rPr>
          <w:rFonts w:ascii="Arial" w:hAnsi="Arial" w:cs="Arial"/>
          <w:sz w:val="24"/>
          <w:szCs w:val="24"/>
        </w:rPr>
        <w:instrText xml:space="preserve"> DOCPROPERTY  Location  \* MERGEFORMAT </w:instrText>
      </w:r>
      <w:r w:rsidRPr="00E6420C">
        <w:rPr>
          <w:rFonts w:ascii="Arial" w:hAnsi="Arial" w:cs="Arial"/>
          <w:sz w:val="24"/>
          <w:szCs w:val="24"/>
        </w:rPr>
        <w:fldChar w:fldCharType="separate"/>
      </w:r>
      <w:r w:rsidRPr="00E6420C">
        <w:rPr>
          <w:rFonts w:ascii="Arial" w:hAnsi="Arial" w:cs="Arial"/>
          <w:b/>
          <w:noProof/>
          <w:sz w:val="24"/>
          <w:szCs w:val="24"/>
        </w:rPr>
        <w:t>Athens</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Country  \* MERGEFORMAT </w:instrText>
      </w:r>
      <w:r w:rsidRPr="00E6420C">
        <w:rPr>
          <w:rFonts w:ascii="Arial" w:hAnsi="Arial" w:cs="Arial"/>
          <w:sz w:val="24"/>
          <w:szCs w:val="24"/>
        </w:rPr>
        <w:fldChar w:fldCharType="separate"/>
      </w:r>
      <w:r w:rsidRPr="00E6420C">
        <w:rPr>
          <w:rFonts w:ascii="Arial" w:hAnsi="Arial" w:cs="Arial"/>
          <w:b/>
          <w:noProof/>
          <w:sz w:val="24"/>
          <w:szCs w:val="24"/>
        </w:rPr>
        <w:t>Greece</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StartDate  \* MERGEFORMAT </w:instrText>
      </w:r>
      <w:r w:rsidRPr="00E6420C">
        <w:rPr>
          <w:rFonts w:ascii="Arial" w:hAnsi="Arial" w:cs="Arial"/>
          <w:sz w:val="24"/>
          <w:szCs w:val="24"/>
        </w:rPr>
        <w:fldChar w:fldCharType="separate"/>
      </w:r>
      <w:r w:rsidRPr="00E6420C">
        <w:rPr>
          <w:rFonts w:ascii="Arial" w:hAnsi="Arial" w:cs="Arial"/>
          <w:b/>
          <w:noProof/>
          <w:sz w:val="24"/>
          <w:szCs w:val="24"/>
        </w:rPr>
        <w:t xml:space="preserve"> 17th February</w:t>
      </w:r>
      <w:r w:rsidRPr="00E6420C">
        <w:rPr>
          <w:rFonts w:ascii="Arial" w:hAnsi="Arial" w:cs="Arial"/>
          <w:b/>
          <w:noProof/>
          <w:sz w:val="24"/>
          <w:szCs w:val="24"/>
        </w:rPr>
        <w:fldChar w:fldCharType="end"/>
      </w:r>
      <w:r w:rsidRPr="00E6420C">
        <w:rPr>
          <w:rFonts w:ascii="Arial" w:hAnsi="Arial" w:cs="Arial"/>
          <w:b/>
          <w:noProof/>
          <w:sz w:val="24"/>
          <w:szCs w:val="24"/>
        </w:rPr>
        <w:t xml:space="preserve"> – </w:t>
      </w:r>
      <w:r w:rsidRPr="00E6420C">
        <w:rPr>
          <w:rFonts w:ascii="Arial" w:hAnsi="Arial" w:cs="Arial"/>
          <w:sz w:val="24"/>
          <w:szCs w:val="24"/>
        </w:rPr>
        <w:fldChar w:fldCharType="begin"/>
      </w:r>
      <w:r w:rsidRPr="00E6420C">
        <w:rPr>
          <w:rFonts w:ascii="Arial" w:hAnsi="Arial" w:cs="Arial"/>
          <w:sz w:val="24"/>
          <w:szCs w:val="24"/>
        </w:rPr>
        <w:instrText xml:space="preserve"> DOCPROPERTY  EndDate  \* MERGEFORMAT </w:instrText>
      </w:r>
      <w:r w:rsidRPr="00E6420C">
        <w:rPr>
          <w:rFonts w:ascii="Arial" w:hAnsi="Arial" w:cs="Arial"/>
          <w:sz w:val="24"/>
          <w:szCs w:val="24"/>
        </w:rPr>
        <w:fldChar w:fldCharType="separate"/>
      </w:r>
      <w:r w:rsidRPr="00E6420C">
        <w:rPr>
          <w:rFonts w:ascii="Arial" w:hAnsi="Arial" w:cs="Arial"/>
          <w:b/>
          <w:noProof/>
          <w:sz w:val="24"/>
          <w:szCs w:val="24"/>
        </w:rPr>
        <w:t>21st February 2025</w:t>
      </w:r>
      <w:r w:rsidRPr="00E6420C">
        <w:rPr>
          <w:rFonts w:ascii="Arial" w:hAnsi="Arial" w:cs="Arial"/>
          <w:b/>
          <w:noProof/>
          <w:sz w:val="24"/>
          <w:szCs w:val="24"/>
        </w:rPr>
        <w:fldChar w:fldCharType="end"/>
      </w:r>
    </w:p>
    <w:bookmarkEnd w:id="0"/>
    <w:p w14:paraId="2A656223" w14:textId="398C8C7F" w:rsidR="00544B9B" w:rsidRPr="00CE7214" w:rsidRDefault="00544B9B" w:rsidP="00544B9B">
      <w:pPr>
        <w:pStyle w:val="CH"/>
        <w:rPr>
          <w:lang w:val="en-US"/>
        </w:rPr>
      </w:pPr>
      <w:r w:rsidRPr="0008103A">
        <w:t>Agenda item:</w:t>
      </w:r>
      <w:r>
        <w:tab/>
      </w:r>
      <w:r w:rsidR="00B11AAB" w:rsidRPr="00B11AAB">
        <w:rPr>
          <w:color w:val="262626"/>
          <w:szCs w:val="24"/>
          <w:lang w:val="en-US" w:eastAsia="en-GB"/>
        </w:rPr>
        <w:t>7.26.2.2</w:t>
      </w:r>
    </w:p>
    <w:p w14:paraId="0E72A1D9" w14:textId="77777777" w:rsidR="00544B9B" w:rsidRPr="00F614AC" w:rsidRDefault="00544B9B" w:rsidP="00544B9B">
      <w:pPr>
        <w:pStyle w:val="CH"/>
        <w:rPr>
          <w:b w:val="0"/>
        </w:rPr>
      </w:pPr>
      <w:r w:rsidRPr="00F614AC">
        <w:t>Source:</w:t>
      </w:r>
      <w:r w:rsidRPr="00F614AC">
        <w:tab/>
        <w:t>Apple</w:t>
      </w:r>
    </w:p>
    <w:p w14:paraId="5EB7C019" w14:textId="3272A13A" w:rsidR="00544B9B" w:rsidRPr="00F614AC" w:rsidRDefault="00544B9B" w:rsidP="00544B9B">
      <w:pPr>
        <w:pStyle w:val="CH"/>
      </w:pPr>
      <w:r w:rsidRPr="00F614AC">
        <w:t>Title:</w:t>
      </w:r>
      <w:r w:rsidRPr="00F614AC">
        <w:tab/>
      </w:r>
      <w:r w:rsidR="00B11AAB" w:rsidRPr="00B11AAB">
        <w:rPr>
          <w:lang w:val="en-US"/>
        </w:rPr>
        <w:t>On LP-WUR Rx requirements</w:t>
      </w:r>
    </w:p>
    <w:p w14:paraId="4A5156BF" w14:textId="77777777" w:rsidR="00544B9B" w:rsidRPr="00FC7900" w:rsidRDefault="00544B9B" w:rsidP="00544B9B">
      <w:pPr>
        <w:pStyle w:val="CH"/>
        <w:rPr>
          <w:lang w:val="en-US"/>
        </w:rPr>
      </w:pPr>
      <w:r w:rsidRPr="00F614AC">
        <w:t>WI/SI:</w:t>
      </w:r>
      <w:r w:rsidRPr="00F614AC">
        <w:tab/>
      </w:r>
      <w:r w:rsidRPr="00B57085">
        <w:t>NR_LPWUS-Core</w:t>
      </w:r>
    </w:p>
    <w:p w14:paraId="2D79CB28" w14:textId="77777777" w:rsidR="00544B9B" w:rsidRPr="00F614AC" w:rsidRDefault="00544B9B" w:rsidP="00544B9B">
      <w:pPr>
        <w:pStyle w:val="CH"/>
        <w:rPr>
          <w:b w:val="0"/>
        </w:rPr>
      </w:pPr>
      <w:r w:rsidRPr="00F614AC">
        <w:t>Release:</w:t>
      </w:r>
      <w:r w:rsidRPr="00F614AC">
        <w:tab/>
        <w:t>Rel-1</w:t>
      </w:r>
      <w:r>
        <w:t>9</w:t>
      </w:r>
    </w:p>
    <w:p w14:paraId="34739B58" w14:textId="77777777" w:rsidR="00544B9B" w:rsidRDefault="00544B9B" w:rsidP="00544B9B">
      <w:pPr>
        <w:pStyle w:val="CH"/>
      </w:pPr>
      <w:r w:rsidRPr="00F614AC">
        <w:t>Document for:</w:t>
      </w:r>
      <w:r w:rsidRPr="00F614AC">
        <w:tab/>
      </w:r>
      <w:r>
        <w:t>Discussion</w:t>
      </w:r>
    </w:p>
    <w:p w14:paraId="521B4254" w14:textId="77777777" w:rsidR="00544B9B" w:rsidRPr="0008103A" w:rsidRDefault="00544B9B" w:rsidP="00544B9B">
      <w:pPr>
        <w:pStyle w:val="CH"/>
        <w:rPr>
          <w:b w:val="0"/>
        </w:rPr>
      </w:pPr>
    </w:p>
    <w:p w14:paraId="7ACC75AA" w14:textId="77777777" w:rsidR="00544B9B" w:rsidRPr="004D3578" w:rsidRDefault="00544B9B" w:rsidP="00544B9B">
      <w:pPr>
        <w:pStyle w:val="Heading1"/>
      </w:pPr>
      <w:r>
        <w:t>1</w:t>
      </w:r>
      <w:r>
        <w:tab/>
      </w:r>
      <w:r w:rsidRPr="004D3578">
        <w:t>Introduction</w:t>
      </w:r>
      <w:r>
        <w:t xml:space="preserve"> </w:t>
      </w:r>
    </w:p>
    <w:p w14:paraId="10CB0335" w14:textId="77777777" w:rsidR="00544B9B" w:rsidRDefault="00544B9B" w:rsidP="00544B9B">
      <w:pPr>
        <w:jc w:val="both"/>
      </w:pPr>
      <w:r w:rsidRPr="00E2157A">
        <w:rPr>
          <w:lang w:val="en-US"/>
        </w:rPr>
        <w:t>LP-WUS/WUR</w:t>
      </w:r>
      <w:r w:rsidRPr="00E2157A">
        <w:t xml:space="preserve"> </w:t>
      </w:r>
      <w:r>
        <w:t>shall be introduced to NR in Rel-19. The objectives are covered in the WID [1]. This contribution focuses on the RAN4 core requirements and the way forward [2] from last meeting. The WID lists RAN4 goals as:</w:t>
      </w:r>
    </w:p>
    <w:p w14:paraId="5746B2E3" w14:textId="77777777" w:rsidR="00544B9B" w:rsidRDefault="00544B9B" w:rsidP="00544B9B">
      <w:pPr>
        <w:jc w:val="center"/>
      </w:pPr>
      <w:r w:rsidRPr="00274755">
        <w:rPr>
          <w:noProof/>
        </w:rPr>
        <w:drawing>
          <wp:inline distT="0" distB="0" distL="0" distR="0" wp14:anchorId="3529E312" wp14:editId="22F9082D">
            <wp:extent cx="5544142" cy="2159920"/>
            <wp:effectExtent l="114300" t="88900" r="120650" b="126365"/>
            <wp:docPr id="67610006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100068" name="Picture 1" descr="A white paper with black text&#10;&#10;Description automatically generated"/>
                    <pic:cNvPicPr/>
                  </pic:nvPicPr>
                  <pic:blipFill>
                    <a:blip r:embed="rId9"/>
                    <a:stretch>
                      <a:fillRect/>
                    </a:stretch>
                  </pic:blipFill>
                  <pic:spPr>
                    <a:xfrm>
                      <a:off x="0" y="0"/>
                      <a:ext cx="5638403" cy="219664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E4995DE" w14:textId="77777777" w:rsidR="00544B9B" w:rsidRDefault="00544B9B" w:rsidP="00544B9B">
      <w:pPr>
        <w:pStyle w:val="Heading1"/>
      </w:pPr>
      <w:r>
        <w:t>2  Discussion</w:t>
      </w:r>
    </w:p>
    <w:p w14:paraId="682AFA17" w14:textId="1D32EB70" w:rsidR="00A04AA8" w:rsidRDefault="00A04AA8" w:rsidP="00A04AA8">
      <w:pPr>
        <w:jc w:val="both"/>
        <w:rPr>
          <w:color w:val="000000" w:themeColor="text1"/>
          <w:lang w:val="en-US"/>
        </w:rPr>
      </w:pPr>
    </w:p>
    <w:tbl>
      <w:tblPr>
        <w:tblStyle w:val="TableGrid"/>
        <w:tblW w:w="0" w:type="auto"/>
        <w:tblLook w:val="04A0" w:firstRow="1" w:lastRow="0" w:firstColumn="1" w:lastColumn="0" w:noHBand="0" w:noVBand="1"/>
      </w:tblPr>
      <w:tblGrid>
        <w:gridCol w:w="9631"/>
      </w:tblGrid>
      <w:tr w:rsidR="00A04AA8" w14:paraId="2E3A0286" w14:textId="77777777" w:rsidTr="00BD43FE">
        <w:tc>
          <w:tcPr>
            <w:tcW w:w="9631" w:type="dxa"/>
          </w:tcPr>
          <w:p w14:paraId="36C631F6" w14:textId="77777777" w:rsidR="00A04AA8" w:rsidRDefault="00A04AA8" w:rsidP="00BD43FE">
            <w:pPr>
              <w:spacing w:before="120" w:after="120"/>
              <w:rPr>
                <w:b/>
                <w:u w:val="single"/>
                <w:lang w:eastAsia="zh-CN"/>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companies input on SNR, NF and IM value for FR1 OOK-based LR</w:t>
            </w:r>
          </w:p>
          <w:p w14:paraId="6C7780E8" w14:textId="77777777" w:rsidR="00A04AA8" w:rsidRPr="005C3AEA" w:rsidRDefault="00A04AA8" w:rsidP="00BD43FE">
            <w:pPr>
              <w:spacing w:after="120"/>
              <w:rPr>
                <w:szCs w:val="24"/>
                <w:lang w:eastAsia="zh-CN"/>
              </w:rPr>
            </w:pPr>
            <w:r>
              <w:rPr>
                <w:rFonts w:hint="eastAsia"/>
                <w:szCs w:val="24"/>
                <w:lang w:eastAsia="zh-CN"/>
              </w:rPr>
              <w:t>Agreements:</w:t>
            </w:r>
          </w:p>
          <w:p w14:paraId="3F993C9E" w14:textId="77777777" w:rsidR="00A04AA8" w:rsidRPr="00136FD4" w:rsidRDefault="00A04AA8" w:rsidP="00BD43FE">
            <w:pPr>
              <w:pStyle w:val="ListParagraph"/>
              <w:numPr>
                <w:ilvl w:val="1"/>
                <w:numId w:val="19"/>
              </w:numPr>
              <w:spacing w:after="120"/>
              <w:contextualSpacing w:val="0"/>
              <w:rPr>
                <w:rFonts w:eastAsia="SimSun"/>
                <w:b/>
                <w:bCs/>
                <w:szCs w:val="24"/>
                <w:lang w:eastAsia="zh-CN"/>
              </w:rPr>
            </w:pPr>
            <w:r w:rsidRPr="00136FD4">
              <w:rPr>
                <w:rFonts w:eastAsiaTheme="minorEastAsia" w:hint="eastAsia"/>
                <w:b/>
                <w:bCs/>
                <w:szCs w:val="24"/>
                <w:lang w:eastAsia="zh-CN"/>
              </w:rPr>
              <w:t xml:space="preserve">Use 2.5dB IM as a starting point, encourage companies to report </w:t>
            </w:r>
            <w:r w:rsidRPr="00136FD4">
              <w:rPr>
                <w:rFonts w:eastAsiaTheme="minorEastAsia"/>
                <w:b/>
                <w:bCs/>
                <w:szCs w:val="24"/>
                <w:lang w:eastAsia="zh-CN"/>
              </w:rPr>
              <w:t>the</w:t>
            </w:r>
            <w:r w:rsidRPr="00136FD4">
              <w:rPr>
                <w:rFonts w:eastAsiaTheme="minorEastAsia" w:hint="eastAsia"/>
                <w:b/>
                <w:bCs/>
                <w:szCs w:val="24"/>
                <w:lang w:eastAsia="zh-CN"/>
              </w:rPr>
              <w:t xml:space="preserve"> difference aspects due to OOK waveform receiver. The corresponding band should also be reported. </w:t>
            </w:r>
          </w:p>
          <w:p w14:paraId="74B7484C" w14:textId="77777777" w:rsidR="00A04AA8" w:rsidRPr="00136FD4" w:rsidRDefault="00A04AA8" w:rsidP="00BD43FE">
            <w:pPr>
              <w:pStyle w:val="ListParagraph"/>
              <w:numPr>
                <w:ilvl w:val="1"/>
                <w:numId w:val="19"/>
              </w:numPr>
              <w:spacing w:after="120"/>
              <w:contextualSpacing w:val="0"/>
              <w:rPr>
                <w:rFonts w:eastAsia="SimSun"/>
                <w:b/>
                <w:bCs/>
                <w:szCs w:val="24"/>
                <w:lang w:eastAsia="zh-CN"/>
              </w:rPr>
            </w:pPr>
            <w:r w:rsidRPr="00136FD4">
              <w:rPr>
                <w:rFonts w:eastAsiaTheme="minorEastAsia" w:hint="eastAsia"/>
                <w:b/>
                <w:bCs/>
                <w:szCs w:val="24"/>
                <w:lang w:eastAsia="zh-CN"/>
              </w:rPr>
              <w:t xml:space="preserve">The total </w:t>
            </w:r>
            <w:r w:rsidRPr="00136FD4">
              <w:rPr>
                <w:rFonts w:eastAsiaTheme="minorEastAsia"/>
                <w:b/>
                <w:bCs/>
                <w:szCs w:val="24"/>
                <w:lang w:eastAsia="zh-CN"/>
              </w:rPr>
              <w:t>value</w:t>
            </w:r>
            <w:r w:rsidRPr="00136FD4">
              <w:rPr>
                <w:rFonts w:eastAsiaTheme="minorEastAsia" w:hint="eastAsia"/>
                <w:b/>
                <w:bCs/>
                <w:szCs w:val="24"/>
                <w:lang w:eastAsia="zh-CN"/>
              </w:rPr>
              <w:t xml:space="preserve"> of NF+IM can be considered.</w:t>
            </w:r>
          </w:p>
          <w:p w14:paraId="365D6FB7" w14:textId="77777777" w:rsidR="00A04AA8" w:rsidRPr="00136FD4" w:rsidRDefault="00A04AA8" w:rsidP="00BD43FE">
            <w:pPr>
              <w:pStyle w:val="ListParagraph"/>
              <w:numPr>
                <w:ilvl w:val="1"/>
                <w:numId w:val="19"/>
              </w:numPr>
              <w:overflowPunct w:val="0"/>
              <w:autoSpaceDE w:val="0"/>
              <w:autoSpaceDN w:val="0"/>
              <w:adjustRightInd w:val="0"/>
              <w:spacing w:after="120"/>
              <w:contextualSpacing w:val="0"/>
              <w:textAlignment w:val="baseline"/>
              <w:rPr>
                <w:rFonts w:eastAsiaTheme="minorEastAsia"/>
                <w:b/>
                <w:bCs/>
                <w:szCs w:val="24"/>
                <w:lang w:eastAsia="zh-CN"/>
              </w:rPr>
            </w:pPr>
            <w:r w:rsidRPr="00136FD4">
              <w:rPr>
                <w:rFonts w:eastAsiaTheme="minorEastAsia"/>
                <w:b/>
                <w:bCs/>
                <w:szCs w:val="24"/>
                <w:lang w:eastAsia="zh-CN"/>
              </w:rPr>
              <w:t>O</w:t>
            </w:r>
            <w:r w:rsidRPr="00136FD4">
              <w:rPr>
                <w:rFonts w:eastAsiaTheme="minorEastAsia" w:hint="eastAsia"/>
                <w:b/>
                <w:bCs/>
                <w:szCs w:val="24"/>
                <w:lang w:eastAsia="zh-CN"/>
              </w:rPr>
              <w:t>n how to handle the NF values:</w:t>
            </w:r>
          </w:p>
          <w:p w14:paraId="39938CBB" w14:textId="77777777" w:rsidR="00A04AA8" w:rsidRPr="00136FD4" w:rsidRDefault="00A04AA8" w:rsidP="00BD43FE">
            <w:pPr>
              <w:pStyle w:val="ListParagraph"/>
              <w:numPr>
                <w:ilvl w:val="2"/>
                <w:numId w:val="19"/>
              </w:numPr>
              <w:overflowPunct w:val="0"/>
              <w:autoSpaceDE w:val="0"/>
              <w:autoSpaceDN w:val="0"/>
              <w:adjustRightInd w:val="0"/>
              <w:spacing w:after="120"/>
              <w:contextualSpacing w:val="0"/>
              <w:textAlignment w:val="baseline"/>
              <w:rPr>
                <w:rFonts w:eastAsiaTheme="minorEastAsia"/>
                <w:b/>
                <w:bCs/>
                <w:szCs w:val="24"/>
                <w:lang w:eastAsia="zh-CN"/>
              </w:rPr>
            </w:pPr>
            <w:r w:rsidRPr="00136FD4">
              <w:rPr>
                <w:rFonts w:eastAsiaTheme="minorEastAsia" w:hint="eastAsia"/>
                <w:b/>
                <w:bCs/>
                <w:szCs w:val="24"/>
                <w:lang w:eastAsia="zh-CN"/>
              </w:rPr>
              <w:t xml:space="preserve">Option 1: </w:t>
            </w:r>
            <w:r w:rsidRPr="00136FD4">
              <w:rPr>
                <w:rFonts w:eastAsiaTheme="minorEastAsia"/>
                <w:b/>
                <w:bCs/>
                <w:szCs w:val="24"/>
                <w:lang w:eastAsia="zh-CN"/>
              </w:rPr>
              <w:t>F</w:t>
            </w:r>
            <w:r w:rsidRPr="00136FD4">
              <w:rPr>
                <w:rFonts w:eastAsiaTheme="minorEastAsia" w:hint="eastAsia"/>
                <w:b/>
                <w:bCs/>
                <w:szCs w:val="24"/>
                <w:lang w:eastAsia="zh-CN"/>
              </w:rPr>
              <w:t xml:space="preserve">or NF whether average value can be adopted. </w:t>
            </w:r>
          </w:p>
          <w:p w14:paraId="6C8AC62F" w14:textId="77777777" w:rsidR="00A04AA8" w:rsidRPr="00136FD4" w:rsidRDefault="00A04AA8" w:rsidP="00BD43FE">
            <w:pPr>
              <w:pStyle w:val="ListParagraph"/>
              <w:numPr>
                <w:ilvl w:val="2"/>
                <w:numId w:val="19"/>
              </w:numPr>
              <w:overflowPunct w:val="0"/>
              <w:autoSpaceDE w:val="0"/>
              <w:autoSpaceDN w:val="0"/>
              <w:adjustRightInd w:val="0"/>
              <w:spacing w:after="120"/>
              <w:contextualSpacing w:val="0"/>
              <w:textAlignment w:val="baseline"/>
              <w:rPr>
                <w:rFonts w:eastAsiaTheme="minorEastAsia"/>
                <w:b/>
                <w:bCs/>
                <w:szCs w:val="24"/>
                <w:lang w:eastAsia="zh-CN"/>
              </w:rPr>
            </w:pPr>
            <w:r w:rsidRPr="00136FD4">
              <w:rPr>
                <w:rFonts w:eastAsiaTheme="minorEastAsia" w:hint="eastAsia"/>
                <w:b/>
                <w:bCs/>
                <w:szCs w:val="24"/>
                <w:lang w:eastAsia="zh-CN"/>
              </w:rPr>
              <w:t xml:space="preserve">Option 2: two sets NFs for different LP-WUR types with different power </w:t>
            </w:r>
            <w:r w:rsidRPr="00136FD4">
              <w:rPr>
                <w:rFonts w:eastAsiaTheme="minorEastAsia"/>
                <w:b/>
                <w:bCs/>
                <w:szCs w:val="24"/>
                <w:lang w:eastAsia="zh-CN"/>
              </w:rPr>
              <w:t>consumption</w:t>
            </w:r>
            <w:r w:rsidRPr="00136FD4">
              <w:rPr>
                <w:rFonts w:eastAsiaTheme="minorEastAsia" w:hint="eastAsia"/>
                <w:b/>
                <w:bCs/>
                <w:szCs w:val="24"/>
                <w:lang w:eastAsia="zh-CN"/>
              </w:rPr>
              <w:t xml:space="preserve"> target</w:t>
            </w:r>
          </w:p>
          <w:p w14:paraId="22E1FAA1" w14:textId="77777777" w:rsidR="00A04AA8" w:rsidRPr="00136FD4" w:rsidRDefault="00A04AA8" w:rsidP="00BD43FE">
            <w:pPr>
              <w:pStyle w:val="ListParagraph"/>
              <w:numPr>
                <w:ilvl w:val="2"/>
                <w:numId w:val="19"/>
              </w:numPr>
              <w:overflowPunct w:val="0"/>
              <w:autoSpaceDE w:val="0"/>
              <w:autoSpaceDN w:val="0"/>
              <w:adjustRightInd w:val="0"/>
              <w:spacing w:after="120"/>
              <w:contextualSpacing w:val="0"/>
              <w:textAlignment w:val="baseline"/>
              <w:rPr>
                <w:rFonts w:eastAsiaTheme="minorEastAsia"/>
                <w:b/>
                <w:bCs/>
                <w:szCs w:val="24"/>
                <w:lang w:eastAsia="zh-CN"/>
              </w:rPr>
            </w:pPr>
            <w:r w:rsidRPr="00136FD4">
              <w:rPr>
                <w:rFonts w:eastAsiaTheme="minorEastAsia" w:hint="eastAsia"/>
                <w:b/>
                <w:bCs/>
                <w:szCs w:val="24"/>
                <w:lang w:eastAsia="zh-CN"/>
              </w:rPr>
              <w:t xml:space="preserve">Option 3: also consider coverage </w:t>
            </w:r>
          </w:p>
          <w:p w14:paraId="5258A836" w14:textId="77777777" w:rsidR="00A04AA8" w:rsidRPr="005C3AEA" w:rsidRDefault="00A04AA8" w:rsidP="00BD43FE">
            <w:pPr>
              <w:pStyle w:val="ListParagraph"/>
              <w:numPr>
                <w:ilvl w:val="1"/>
                <w:numId w:val="19"/>
              </w:numPr>
              <w:spacing w:after="240"/>
              <w:contextualSpacing w:val="0"/>
              <w:rPr>
                <w:rFonts w:eastAsia="SimSun"/>
                <w:b/>
                <w:bCs/>
                <w:szCs w:val="24"/>
                <w:lang w:eastAsia="zh-CN"/>
              </w:rPr>
            </w:pPr>
            <w:r w:rsidRPr="00136FD4">
              <w:rPr>
                <w:rFonts w:eastAsia="SimSun"/>
                <w:b/>
                <w:bCs/>
                <w:szCs w:val="24"/>
                <w:lang w:eastAsia="zh-CN"/>
              </w:rPr>
              <w:t>C</w:t>
            </w:r>
            <w:r w:rsidRPr="00136FD4">
              <w:rPr>
                <w:rFonts w:eastAsia="SimSun" w:hint="eastAsia"/>
                <w:b/>
                <w:bCs/>
                <w:szCs w:val="24"/>
                <w:lang w:eastAsia="zh-CN"/>
              </w:rPr>
              <w:t>apture the table in WF as background information</w:t>
            </w:r>
          </w:p>
        </w:tc>
      </w:tr>
    </w:tbl>
    <w:p w14:paraId="07CDA5AB" w14:textId="77777777" w:rsidR="00A04AA8" w:rsidRPr="00A04AA8" w:rsidRDefault="00A04AA8" w:rsidP="00A04AA8">
      <w:pPr>
        <w:jc w:val="both"/>
        <w:rPr>
          <w:color w:val="000000" w:themeColor="text1"/>
        </w:rPr>
      </w:pPr>
    </w:p>
    <w:p w14:paraId="2E574FAE" w14:textId="77777777" w:rsidR="00224B2C" w:rsidRDefault="00224B2C" w:rsidP="00A04AA8">
      <w:pPr>
        <w:jc w:val="both"/>
        <w:rPr>
          <w:lang w:val="en-US"/>
        </w:rPr>
      </w:pPr>
    </w:p>
    <w:p w14:paraId="4E757EB5" w14:textId="19392297" w:rsidR="005C3AEA" w:rsidRPr="005C3AEA" w:rsidRDefault="005C3AEA" w:rsidP="005C3AEA">
      <w:pPr>
        <w:pStyle w:val="Heading5"/>
      </w:pPr>
      <w:r>
        <w:lastRenderedPageBreak/>
        <w:t>2.1 On implementation margin for OOK-based LR</w:t>
      </w:r>
    </w:p>
    <w:p w14:paraId="457712C4" w14:textId="7B32DDB7" w:rsidR="005C3AEA" w:rsidRDefault="00841753" w:rsidP="00544B9B">
      <w:pPr>
        <w:jc w:val="both"/>
        <w:rPr>
          <w:lang w:val="en-US"/>
        </w:rPr>
      </w:pPr>
      <w:r>
        <w:rPr>
          <w:lang w:val="en-US"/>
        </w:rPr>
        <w:t xml:space="preserve">When </w:t>
      </w:r>
      <w:r w:rsidR="00CF5BD6">
        <w:rPr>
          <w:lang w:val="en-US"/>
        </w:rPr>
        <w:t xml:space="preserve">defining REFSENS for a physical implementation a certain margin is required to account for various imperfections such as transmitter noise, base-band limitations, process and temperature variations, multi-receiver combining and other physical limitations. </w:t>
      </w:r>
      <w:r w:rsidR="009A6888">
        <w:rPr>
          <w:lang w:val="en-US"/>
        </w:rPr>
        <w:t xml:space="preserve">One of the </w:t>
      </w:r>
      <w:r w:rsidR="00510E85">
        <w:rPr>
          <w:lang w:val="en-US"/>
        </w:rPr>
        <w:t xml:space="preserve">early </w:t>
      </w:r>
      <w:r>
        <w:rPr>
          <w:lang w:val="en-US"/>
        </w:rPr>
        <w:t>proposal</w:t>
      </w:r>
      <w:r w:rsidR="009A6888">
        <w:rPr>
          <w:lang w:val="en-US"/>
        </w:rPr>
        <w:t>s was</w:t>
      </w:r>
      <w:r w:rsidR="00236E7A">
        <w:rPr>
          <w:lang w:val="en-US"/>
        </w:rPr>
        <w:t xml:space="preserve"> to use</w:t>
      </w:r>
      <w:r w:rsidRPr="00841753">
        <w:rPr>
          <w:lang w:val="en-US"/>
        </w:rPr>
        <w:t xml:space="preserve"> 2dB</w:t>
      </w:r>
      <w:r w:rsidR="001808A2">
        <w:rPr>
          <w:lang w:val="en-US"/>
        </w:rPr>
        <w:t xml:space="preserve"> [</w:t>
      </w:r>
      <w:r w:rsidR="000A3045">
        <w:rPr>
          <w:lang w:val="en-US"/>
        </w:rPr>
        <w:t>3</w:t>
      </w:r>
      <w:r w:rsidR="001808A2">
        <w:rPr>
          <w:lang w:val="en-US"/>
        </w:rPr>
        <w:t>]</w:t>
      </w:r>
      <w:r>
        <w:rPr>
          <w:lang w:val="en-US"/>
        </w:rPr>
        <w:t xml:space="preserve"> which was</w:t>
      </w:r>
      <w:r w:rsidR="00236E7A">
        <w:rPr>
          <w:lang w:val="en-US"/>
        </w:rPr>
        <w:t xml:space="preserve"> finally</w:t>
      </w:r>
      <w:r>
        <w:rPr>
          <w:lang w:val="en-US"/>
        </w:rPr>
        <w:t xml:space="preserve"> increased to </w:t>
      </w:r>
      <w:r w:rsidRPr="00841753">
        <w:rPr>
          <w:lang w:val="en-US"/>
        </w:rPr>
        <w:t>2.5dB</w:t>
      </w:r>
      <w:r>
        <w:rPr>
          <w:lang w:val="en-US"/>
        </w:rPr>
        <w:t xml:space="preserve"> to allow more margins for </w:t>
      </w:r>
      <w:r w:rsidR="004C1489">
        <w:rPr>
          <w:lang w:val="en-US"/>
        </w:rPr>
        <w:t>transmitter</w:t>
      </w:r>
      <w:r>
        <w:rPr>
          <w:lang w:val="en-US"/>
        </w:rPr>
        <w:t xml:space="preserve"> noise and baseband impairments</w:t>
      </w:r>
      <w:r w:rsidR="009A6888">
        <w:rPr>
          <w:lang w:val="en-US"/>
        </w:rPr>
        <w:t xml:space="preserve"> </w:t>
      </w:r>
      <w:r w:rsidR="001808A2">
        <w:rPr>
          <w:lang w:val="en-US"/>
        </w:rPr>
        <w:t>[</w:t>
      </w:r>
      <w:r w:rsidR="000A3045">
        <w:rPr>
          <w:lang w:val="en-US"/>
        </w:rPr>
        <w:t>4</w:t>
      </w:r>
      <w:r w:rsidR="001808A2">
        <w:rPr>
          <w:lang w:val="en-US"/>
        </w:rPr>
        <w:t>]</w:t>
      </w:r>
      <w:r w:rsidRPr="00841753">
        <w:rPr>
          <w:lang w:val="en-US"/>
        </w:rPr>
        <w:t>.</w:t>
      </w:r>
      <w:r w:rsidR="009A6888">
        <w:rPr>
          <w:lang w:val="en-US"/>
        </w:rPr>
        <w:t xml:space="preserve"> </w:t>
      </w:r>
      <w:r w:rsidR="00F01450" w:rsidRPr="00F01450">
        <w:rPr>
          <w:lang w:val="en-US"/>
        </w:rPr>
        <w:t xml:space="preserve">Setting the margin to 2.5dB is also due to the use of two Rx in LTE [5] [6]. It’s considered that the implementation margin compensates for the non-ideal combining of two receivers in a physical implementation. </w:t>
      </w:r>
      <w:r w:rsidR="00C70A97">
        <w:rPr>
          <w:lang w:val="en-US"/>
        </w:rPr>
        <w:t xml:space="preserve">The value has not been </w:t>
      </w:r>
      <w:r w:rsidR="00F01450">
        <w:rPr>
          <w:lang w:val="en-US"/>
        </w:rPr>
        <w:t>changed</w:t>
      </w:r>
      <w:r w:rsidR="00C70A97">
        <w:rPr>
          <w:lang w:val="en-US"/>
        </w:rPr>
        <w:t xml:space="preserve"> since </w:t>
      </w:r>
      <w:r w:rsidR="00C90C77">
        <w:rPr>
          <w:lang w:val="en-US"/>
        </w:rPr>
        <w:t xml:space="preserve">and </w:t>
      </w:r>
      <w:r w:rsidR="007369F2">
        <w:rPr>
          <w:lang w:val="en-US"/>
        </w:rPr>
        <w:t xml:space="preserve">was </w:t>
      </w:r>
      <w:r w:rsidR="00690349">
        <w:rPr>
          <w:lang w:val="en-US"/>
        </w:rPr>
        <w:t>carried over</w:t>
      </w:r>
      <w:r w:rsidR="009B4BD0">
        <w:rPr>
          <w:lang w:val="en-US"/>
        </w:rPr>
        <w:t xml:space="preserve"> </w:t>
      </w:r>
      <w:r w:rsidR="00690349">
        <w:rPr>
          <w:lang w:val="en-US"/>
        </w:rPr>
        <w:t>to</w:t>
      </w:r>
      <w:r w:rsidR="009B4BD0">
        <w:rPr>
          <w:lang w:val="en-US"/>
        </w:rPr>
        <w:t xml:space="preserve"> NR</w:t>
      </w:r>
      <w:r w:rsidR="009A6888">
        <w:rPr>
          <w:lang w:val="en-US"/>
        </w:rPr>
        <w:t xml:space="preserve">. </w:t>
      </w:r>
      <w:r w:rsidR="00656042">
        <w:rPr>
          <w:lang w:val="en-US"/>
        </w:rPr>
        <w:t xml:space="preserve">From the discussion on MTC it seems </w:t>
      </w:r>
      <w:r w:rsidR="009171DA">
        <w:rPr>
          <w:lang w:val="en-US"/>
        </w:rPr>
        <w:t>imaginable</w:t>
      </w:r>
      <w:r w:rsidR="00656042">
        <w:rPr>
          <w:lang w:val="en-US"/>
        </w:rPr>
        <w:t xml:space="preserve"> to consider tightening the implementation margin by 0.5dB as wake-up receiver us</w:t>
      </w:r>
      <w:r w:rsidR="009171DA">
        <w:rPr>
          <w:lang w:val="en-US"/>
        </w:rPr>
        <w:t>es</w:t>
      </w:r>
      <w:r w:rsidR="00656042">
        <w:rPr>
          <w:lang w:val="en-US"/>
        </w:rPr>
        <w:t xml:space="preserve"> single receiver chain. </w:t>
      </w:r>
      <w:r w:rsidR="005D089F">
        <w:rPr>
          <w:lang w:val="en-US"/>
        </w:rPr>
        <w:t>It seems that</w:t>
      </w:r>
      <w:r w:rsidR="00656042">
        <w:rPr>
          <w:lang w:val="en-US"/>
        </w:rPr>
        <w:t xml:space="preserve"> the portion dedicated to </w:t>
      </w:r>
      <w:r w:rsidR="000E76BC">
        <w:rPr>
          <w:lang w:val="en-US"/>
        </w:rPr>
        <w:t>compensating</w:t>
      </w:r>
      <w:r w:rsidR="00656042">
        <w:rPr>
          <w:lang w:val="en-US"/>
        </w:rPr>
        <w:t xml:space="preserve"> for non-ideal combining might not be required.</w:t>
      </w:r>
      <w:r w:rsidR="0084782C">
        <w:rPr>
          <w:lang w:val="en-US"/>
        </w:rPr>
        <w:t xml:space="preserve"> However, the MTC</w:t>
      </w:r>
      <w:r w:rsidR="007375EC">
        <w:rPr>
          <w:lang w:val="en-US"/>
        </w:rPr>
        <w:t xml:space="preserve"> </w:t>
      </w:r>
      <w:r w:rsidR="0084782C">
        <w:rPr>
          <w:lang w:val="en-US"/>
        </w:rPr>
        <w:t xml:space="preserve">discussion </w:t>
      </w:r>
      <w:r w:rsidR="007375EC">
        <w:rPr>
          <w:lang w:val="en-US"/>
        </w:rPr>
        <w:t>also</w:t>
      </w:r>
      <w:r w:rsidR="0084782C">
        <w:rPr>
          <w:lang w:val="en-US"/>
        </w:rPr>
        <w:t xml:space="preserve"> </w:t>
      </w:r>
      <w:r w:rsidR="007375EC">
        <w:rPr>
          <w:lang w:val="en-US"/>
        </w:rPr>
        <w:t xml:space="preserve">had </w:t>
      </w:r>
      <w:r w:rsidR="0084782C">
        <w:rPr>
          <w:lang w:val="en-US"/>
        </w:rPr>
        <w:t>voices which argued that a reduction of implementation margin might lead to higher device cost [</w:t>
      </w:r>
      <w:r w:rsidR="00A26738">
        <w:rPr>
          <w:lang w:val="en-US"/>
        </w:rPr>
        <w:t>7</w:t>
      </w:r>
      <w:r w:rsidR="0084782C">
        <w:rPr>
          <w:lang w:val="en-US"/>
        </w:rPr>
        <w:t>]</w:t>
      </w:r>
      <w:r w:rsidR="00A26738">
        <w:rPr>
          <w:lang w:val="en-US"/>
        </w:rPr>
        <w:t xml:space="preserve"> [8]</w:t>
      </w:r>
      <w:r w:rsidR="0084782C">
        <w:rPr>
          <w:lang w:val="en-US"/>
        </w:rPr>
        <w:t>.</w:t>
      </w:r>
      <w:r w:rsidR="00A26738">
        <w:rPr>
          <w:lang w:val="en-US"/>
        </w:rPr>
        <w:t xml:space="preserve"> RAN4 might discuss whether device cost is a factor for WUR.</w:t>
      </w:r>
      <w:r w:rsidR="00F83C37">
        <w:rPr>
          <w:lang w:val="en-US"/>
        </w:rPr>
        <w:t xml:space="preserve"> In summary</w:t>
      </w:r>
      <w:r w:rsidR="00656042">
        <w:rPr>
          <w:lang w:val="en-US"/>
        </w:rPr>
        <w:t xml:space="preserve"> </w:t>
      </w:r>
      <w:r w:rsidR="00404644">
        <w:rPr>
          <w:lang w:val="en-US"/>
        </w:rPr>
        <w:t xml:space="preserve">we think that </w:t>
      </w:r>
      <w:r w:rsidR="004C1489">
        <w:rPr>
          <w:lang w:val="en-US"/>
        </w:rPr>
        <w:t>tightening</w:t>
      </w:r>
      <w:r w:rsidR="005D089F">
        <w:rPr>
          <w:lang w:val="en-US"/>
        </w:rPr>
        <w:t xml:space="preserve"> should not be made without further </w:t>
      </w:r>
      <w:r w:rsidR="005A1183">
        <w:rPr>
          <w:lang w:val="en-US"/>
        </w:rPr>
        <w:t>justification</w:t>
      </w:r>
      <w:r w:rsidR="005D089F">
        <w:rPr>
          <w:lang w:val="en-US"/>
        </w:rPr>
        <w:t xml:space="preserve"> and </w:t>
      </w:r>
      <w:r w:rsidR="004C1489">
        <w:rPr>
          <w:lang w:val="en-US"/>
        </w:rPr>
        <w:t>careful evaluation</w:t>
      </w:r>
      <w:r w:rsidR="005D089F">
        <w:rPr>
          <w:lang w:val="en-US"/>
        </w:rPr>
        <w:t>.</w:t>
      </w:r>
      <w:r w:rsidR="00686BFF">
        <w:rPr>
          <w:lang w:val="en-US"/>
        </w:rPr>
        <w:t xml:space="preserve"> With the current information and considering potential device cost impact it is reasonable to consider implementation margin </w:t>
      </w:r>
      <w:r w:rsidR="00453654">
        <w:rPr>
          <w:lang w:val="en-US"/>
        </w:rPr>
        <w:t>of</w:t>
      </w:r>
      <w:r w:rsidR="00686BFF">
        <w:rPr>
          <w:lang w:val="en-US"/>
        </w:rPr>
        <w:t xml:space="preserve"> 2.5dB.</w:t>
      </w:r>
    </w:p>
    <w:p w14:paraId="4EFD9B01" w14:textId="5BDEFB6F" w:rsidR="00224B2C" w:rsidRDefault="00224B2C" w:rsidP="00544B9B">
      <w:pPr>
        <w:jc w:val="both"/>
        <w:rPr>
          <w:i/>
          <w:iCs/>
          <w:lang w:val="en-US"/>
        </w:rPr>
      </w:pPr>
      <w:r w:rsidRPr="00224B2C">
        <w:rPr>
          <w:b/>
          <w:bCs/>
          <w:lang w:val="en-US"/>
        </w:rPr>
        <w:t>Observation:</w:t>
      </w:r>
      <w:r>
        <w:rPr>
          <w:lang w:val="en-US"/>
        </w:rPr>
        <w:t xml:space="preserve"> </w:t>
      </w:r>
      <w:r w:rsidRPr="00224B2C">
        <w:rPr>
          <w:i/>
          <w:iCs/>
          <w:lang w:val="en-US"/>
        </w:rPr>
        <w:t xml:space="preserve">The REFSENS implementation margin allows physical implementation as it provides room for transmitter noise, base-band limitations, process and temperature variations, multi-receiver combining and other physical limitations. From the discussion on MTC it seems imaginable to consider tightening the implementation margin by 0.5dB as wake-up receiver uses single receiver chain and the portion dedicated to compensating for non-ideal combining might not be required. </w:t>
      </w:r>
      <w:r w:rsidR="007375EC" w:rsidRPr="007375EC">
        <w:rPr>
          <w:i/>
          <w:iCs/>
          <w:lang w:val="en-US"/>
        </w:rPr>
        <w:t>However, the MTC discussion also had voices which argued that a reduction of implementation margin might lead to higher device cost. RAN4 might discuss whether device cost is a factor for WUR.</w:t>
      </w:r>
    </w:p>
    <w:p w14:paraId="15E0A3A1" w14:textId="3D41B333" w:rsidR="008F0349" w:rsidRDefault="008F0349" w:rsidP="00544B9B">
      <w:pPr>
        <w:jc w:val="both"/>
        <w:rPr>
          <w:i/>
          <w:iCs/>
          <w:lang w:val="en-US"/>
        </w:rPr>
      </w:pPr>
      <w:r w:rsidRPr="008F0349">
        <w:rPr>
          <w:b/>
          <w:bCs/>
          <w:lang w:val="en-US"/>
        </w:rPr>
        <w:t>Proposal</w:t>
      </w:r>
      <w:r w:rsidR="004538CB">
        <w:rPr>
          <w:b/>
          <w:bCs/>
          <w:lang w:val="en-US"/>
        </w:rPr>
        <w:t xml:space="preserve"> 1</w:t>
      </w:r>
      <w:r w:rsidRPr="008F0349">
        <w:rPr>
          <w:b/>
          <w:bCs/>
          <w:lang w:val="en-US"/>
        </w:rPr>
        <w:t>:</w:t>
      </w:r>
      <w:r>
        <w:rPr>
          <w:i/>
          <w:iCs/>
          <w:lang w:val="en-US"/>
        </w:rPr>
        <w:t xml:space="preserve"> Consider implementation margin </w:t>
      </w:r>
      <w:r w:rsidR="001E648F">
        <w:rPr>
          <w:i/>
          <w:iCs/>
          <w:lang w:val="en-US"/>
        </w:rPr>
        <w:t>of</w:t>
      </w:r>
      <w:r>
        <w:rPr>
          <w:i/>
          <w:iCs/>
          <w:lang w:val="en-US"/>
        </w:rPr>
        <w:t xml:space="preserve"> 2.5dB</w:t>
      </w:r>
    </w:p>
    <w:p w14:paraId="4161D495" w14:textId="77777777" w:rsidR="0023334F" w:rsidRPr="0023334F" w:rsidRDefault="0023334F" w:rsidP="00544B9B">
      <w:pPr>
        <w:jc w:val="both"/>
      </w:pPr>
    </w:p>
    <w:p w14:paraId="79E6FF48" w14:textId="07844CC2" w:rsidR="00224B2C" w:rsidRPr="00E73573" w:rsidRDefault="00224B2C" w:rsidP="00224B2C">
      <w:pPr>
        <w:pStyle w:val="Heading5"/>
      </w:pPr>
      <w:r>
        <w:t>2.</w:t>
      </w:r>
      <w:r w:rsidR="00575FB8">
        <w:t>2</w:t>
      </w:r>
      <w:r>
        <w:t xml:space="preserve"> On noise figure for WUR types</w:t>
      </w:r>
    </w:p>
    <w:p w14:paraId="2DDC5F93" w14:textId="07A15DAC" w:rsidR="00224B2C" w:rsidRDefault="00224B2C" w:rsidP="00224B2C">
      <w:pPr>
        <w:jc w:val="both"/>
        <w:rPr>
          <w:lang w:val="en-US"/>
        </w:rPr>
      </w:pPr>
      <w:r>
        <w:rPr>
          <w:color w:val="000000" w:themeColor="text1"/>
        </w:rPr>
        <w:t xml:space="preserve">Noise figure and SNR are critical parameters influencing the RF hardware design and network performance. </w:t>
      </w:r>
      <w:r>
        <w:rPr>
          <w:color w:val="000000" w:themeColor="text1"/>
          <w:lang w:val="en-US"/>
        </w:rPr>
        <w:t xml:space="preserve">To achieve low </w:t>
      </w:r>
      <w:proofErr w:type="gramStart"/>
      <w:r>
        <w:rPr>
          <w:color w:val="000000" w:themeColor="text1"/>
          <w:lang w:val="en-US"/>
        </w:rPr>
        <w:t>noise</w:t>
      </w:r>
      <w:proofErr w:type="gramEnd"/>
      <w:r>
        <w:rPr>
          <w:color w:val="000000" w:themeColor="text1"/>
          <w:lang w:val="en-US"/>
        </w:rPr>
        <w:t xml:space="preserve"> figure the LNA</w:t>
      </w:r>
      <w:r w:rsidRPr="00E73573">
        <w:rPr>
          <w:color w:val="000000" w:themeColor="text1"/>
          <w:lang w:val="en-US"/>
        </w:rPr>
        <w:t xml:space="preserve"> is </w:t>
      </w:r>
      <w:r>
        <w:rPr>
          <w:color w:val="000000" w:themeColor="text1"/>
          <w:lang w:val="en-US"/>
        </w:rPr>
        <w:t xml:space="preserve">typically one of the first components </w:t>
      </w:r>
      <w:r w:rsidRPr="00E73573">
        <w:rPr>
          <w:color w:val="000000" w:themeColor="text1"/>
          <w:lang w:val="en-US"/>
        </w:rPr>
        <w:t>in the receiver chain. Designing a LNA with low power consumption and low noise is immensely challenging. To achieve high linearity and high gain the LNA requires more stages translating in</w:t>
      </w:r>
      <w:r>
        <w:rPr>
          <w:color w:val="000000" w:themeColor="text1"/>
          <w:lang w:val="en-US"/>
        </w:rPr>
        <w:t>to</w:t>
      </w:r>
      <w:r w:rsidRPr="00E73573">
        <w:rPr>
          <w:color w:val="000000" w:themeColor="text1"/>
          <w:lang w:val="en-US"/>
        </w:rPr>
        <w:t xml:space="preserve"> more power consumption. To effectively reduce the power consumption</w:t>
      </w:r>
      <w:r>
        <w:rPr>
          <w:color w:val="000000" w:themeColor="text1"/>
          <w:lang w:val="en-US"/>
        </w:rPr>
        <w:t xml:space="preserve"> the</w:t>
      </w:r>
      <w:r w:rsidRPr="00E73573">
        <w:rPr>
          <w:color w:val="000000" w:themeColor="text1"/>
          <w:lang w:val="en-US"/>
        </w:rPr>
        <w:t xml:space="preserve"> gain and noise performance needs to be </w:t>
      </w:r>
      <w:r>
        <w:rPr>
          <w:color w:val="000000" w:themeColor="text1"/>
          <w:lang w:val="en-US"/>
        </w:rPr>
        <w:t>relaxed</w:t>
      </w:r>
      <w:r w:rsidRPr="00E73573">
        <w:rPr>
          <w:color w:val="000000" w:themeColor="text1"/>
          <w:lang w:val="en-US"/>
        </w:rPr>
        <w:t xml:space="preserve">. </w:t>
      </w:r>
    </w:p>
    <w:p w14:paraId="24374614" w14:textId="09C12E5C" w:rsidR="008D1F1F" w:rsidRPr="007271E3" w:rsidRDefault="00224B2C" w:rsidP="00224B2C">
      <w:pPr>
        <w:jc w:val="both"/>
        <w:rPr>
          <w:lang w:val="en-US"/>
        </w:rPr>
      </w:pPr>
      <w:r>
        <w:rPr>
          <w:lang w:val="en-US"/>
        </w:rPr>
        <w:t>While typical</w:t>
      </w:r>
      <w:r w:rsidRPr="00B31D31">
        <w:rPr>
          <w:lang w:val="en-US"/>
        </w:rPr>
        <w:t xml:space="preserve"> NR FR1</w:t>
      </w:r>
      <w:r>
        <w:rPr>
          <w:lang w:val="en-US"/>
        </w:rPr>
        <w:t xml:space="preserve"> receiver feature</w:t>
      </w:r>
      <w:r w:rsidRPr="00B31D31">
        <w:rPr>
          <w:lang w:val="en-US"/>
        </w:rPr>
        <w:t xml:space="preserve"> a noise figure of approximately </w:t>
      </w:r>
      <w:r>
        <w:rPr>
          <w:lang w:val="en-US"/>
        </w:rPr>
        <w:t>9</w:t>
      </w:r>
      <w:r w:rsidRPr="00B31D31">
        <w:rPr>
          <w:lang w:val="en-US"/>
        </w:rPr>
        <w:t xml:space="preserve"> dB </w:t>
      </w:r>
      <w:r>
        <w:rPr>
          <w:lang w:val="en-US"/>
        </w:rPr>
        <w:t xml:space="preserve">this value is expected to increase for LP-WUR. An OFDM type receiver is expected to re-use existing RF architecture from the main receiver. The battery lifetime of the device is enhanced by tweaking the LNA setup for reduced current consumption. This </w:t>
      </w:r>
      <w:r w:rsidR="00906CAD">
        <w:rPr>
          <w:lang w:val="en-US"/>
        </w:rPr>
        <w:t>reduces</w:t>
      </w:r>
      <w:r>
        <w:rPr>
          <w:lang w:val="en-US"/>
        </w:rPr>
        <w:t xml:space="preserve"> the noise figure performance. Therefore, a delta to the typical 9dB of the main receiver is required. We conducted measurements using an OFDM type WUR receiver and found that a delta of 7dB would be required to satisfy the expected current consumption improvements. </w:t>
      </w:r>
      <w:r w:rsidR="00F9716D">
        <w:rPr>
          <w:lang w:val="en-US"/>
        </w:rPr>
        <w:t xml:space="preserve">This shows that an OFDM type receiver can require noise figure which </w:t>
      </w:r>
      <w:r w:rsidR="00440145">
        <w:rPr>
          <w:lang w:val="en-US"/>
        </w:rPr>
        <w:t>might be</w:t>
      </w:r>
      <w:r w:rsidR="00F9716D">
        <w:rPr>
          <w:lang w:val="en-US"/>
        </w:rPr>
        <w:t xml:space="preserve"> </w:t>
      </w:r>
      <w:r w:rsidR="00147A5A">
        <w:rPr>
          <w:lang w:val="en-US"/>
        </w:rPr>
        <w:t>close</w:t>
      </w:r>
      <w:r w:rsidR="00F9716D">
        <w:rPr>
          <w:lang w:val="en-US"/>
        </w:rPr>
        <w:t xml:space="preserve"> to OOK type receiver.</w:t>
      </w:r>
      <w:r w:rsidR="008D1F1F">
        <w:rPr>
          <w:lang w:val="en-US"/>
        </w:rPr>
        <w:t xml:space="preserve"> Last meeting a proposal was made to consider two device categories. One category with low noise figure and one with large noise figure. </w:t>
      </w:r>
      <w:r w:rsidR="00575FB8">
        <w:rPr>
          <w:lang w:val="en-US"/>
        </w:rPr>
        <w:t>This approach could be a solution for the described issue and is discussed in section 2.3.</w:t>
      </w:r>
    </w:p>
    <w:p w14:paraId="35AE1A19" w14:textId="23A9B110" w:rsidR="00224B2C" w:rsidRDefault="00224B2C" w:rsidP="00224B2C">
      <w:pPr>
        <w:jc w:val="both"/>
        <w:rPr>
          <w:i/>
          <w:iCs/>
          <w:lang w:val="en-US"/>
        </w:rPr>
      </w:pPr>
      <w:r>
        <w:rPr>
          <w:b/>
          <w:bCs/>
        </w:rPr>
        <w:t>Proposal</w:t>
      </w:r>
      <w:r w:rsidR="004538CB">
        <w:rPr>
          <w:b/>
          <w:bCs/>
        </w:rPr>
        <w:t xml:space="preserve"> 2</w:t>
      </w:r>
      <w:r>
        <w:t xml:space="preserve">: </w:t>
      </w:r>
      <w:r w:rsidRPr="00B971A6">
        <w:rPr>
          <w:i/>
          <w:iCs/>
          <w:lang w:val="en-US"/>
        </w:rPr>
        <w:t>To achieve high linearity and high gain the LNA requires more stages translating in more power consumption. To effectively reduce the power consumption</w:t>
      </w:r>
      <w:r w:rsidR="00162C5C">
        <w:rPr>
          <w:i/>
          <w:iCs/>
          <w:lang w:val="en-US"/>
        </w:rPr>
        <w:t xml:space="preserve"> the</w:t>
      </w:r>
      <w:r w:rsidRPr="00B971A6">
        <w:rPr>
          <w:i/>
          <w:iCs/>
          <w:lang w:val="en-US"/>
        </w:rPr>
        <w:t xml:space="preserve"> noise performance needs to be </w:t>
      </w:r>
      <w:r w:rsidR="00444F89">
        <w:rPr>
          <w:i/>
          <w:iCs/>
          <w:lang w:val="en-US"/>
        </w:rPr>
        <w:t>relaxed</w:t>
      </w:r>
      <w:r w:rsidRPr="00B971A6">
        <w:rPr>
          <w:i/>
          <w:iCs/>
          <w:lang w:val="en-US"/>
        </w:rPr>
        <w:t xml:space="preserve">. While typical NR FR1 receiver feature a noise figure of approximately 9 dB this value is expected to increase considerably for LP-WUR. Measurements indicate that approximately </w:t>
      </w:r>
      <w:r w:rsidR="00EA79C2">
        <w:rPr>
          <w:i/>
          <w:iCs/>
          <w:lang w:val="en-US"/>
        </w:rPr>
        <w:t xml:space="preserve">a </w:t>
      </w:r>
      <w:r w:rsidRPr="00B971A6">
        <w:rPr>
          <w:i/>
          <w:iCs/>
          <w:lang w:val="en-US"/>
        </w:rPr>
        <w:t xml:space="preserve">7dB </w:t>
      </w:r>
      <w:r w:rsidR="00EA79C2">
        <w:rPr>
          <w:i/>
          <w:iCs/>
          <w:lang w:val="en-US"/>
        </w:rPr>
        <w:t xml:space="preserve">increase with respect </w:t>
      </w:r>
      <w:r w:rsidRPr="00B971A6">
        <w:rPr>
          <w:i/>
          <w:iCs/>
          <w:lang w:val="en-US"/>
        </w:rPr>
        <w:t xml:space="preserve">to </w:t>
      </w:r>
      <w:r w:rsidR="00EA79C2">
        <w:rPr>
          <w:i/>
          <w:iCs/>
          <w:lang w:val="en-US"/>
        </w:rPr>
        <w:t xml:space="preserve">the </w:t>
      </w:r>
      <w:r w:rsidRPr="00B971A6">
        <w:rPr>
          <w:i/>
          <w:iCs/>
          <w:lang w:val="en-US"/>
        </w:rPr>
        <w:t xml:space="preserve">main receiver is required to satisfy the expected </w:t>
      </w:r>
      <w:r w:rsidR="00EA79C2">
        <w:rPr>
          <w:i/>
          <w:iCs/>
          <w:lang w:val="en-US"/>
        </w:rPr>
        <w:t xml:space="preserve">reduced power </w:t>
      </w:r>
      <w:r w:rsidRPr="00B971A6">
        <w:rPr>
          <w:i/>
          <w:iCs/>
          <w:lang w:val="en-US"/>
        </w:rPr>
        <w:t xml:space="preserve">consumption </w:t>
      </w:r>
      <w:r w:rsidR="00EA79C2">
        <w:rPr>
          <w:i/>
          <w:iCs/>
          <w:lang w:val="en-US"/>
        </w:rPr>
        <w:t>of the LR compared to the MR</w:t>
      </w:r>
      <w:r w:rsidRPr="00B971A6">
        <w:rPr>
          <w:i/>
          <w:iCs/>
          <w:lang w:val="en-US"/>
        </w:rPr>
        <w:t xml:space="preserve">. </w:t>
      </w:r>
    </w:p>
    <w:p w14:paraId="69C3F305" w14:textId="77777777" w:rsidR="00284F83" w:rsidRDefault="00284F83" w:rsidP="001516CE">
      <w:pPr>
        <w:pStyle w:val="Heading5"/>
      </w:pPr>
    </w:p>
    <w:p w14:paraId="0810B8B0" w14:textId="7D21247B" w:rsidR="001516CE" w:rsidRDefault="001516CE" w:rsidP="001516CE">
      <w:pPr>
        <w:pStyle w:val="Heading5"/>
      </w:pPr>
      <w:r>
        <w:t>2.</w:t>
      </w:r>
      <w:r w:rsidR="00575FB8">
        <w:t>3</w:t>
      </w:r>
      <w:r>
        <w:t xml:space="preserve"> On low and high NF category and LP-WUR types</w:t>
      </w:r>
    </w:p>
    <w:p w14:paraId="0489F190" w14:textId="79AA65A2" w:rsidR="001516CE" w:rsidRDefault="001516CE" w:rsidP="001516CE">
      <w:pPr>
        <w:jc w:val="both"/>
      </w:pPr>
      <w:r>
        <w:t xml:space="preserve">In RAN4#113 the contribution [9] provided an interesting take on LP-WUR types. It has been proposed to define the types based on different power consumptions. Each type is featuring its dedicated set of NF and SNR. This is a different approach compared to the one RAN4 is currently </w:t>
      </w:r>
      <w:r w:rsidR="006738DF">
        <w:t>discussing</w:t>
      </w:r>
      <w:r>
        <w:t xml:space="preserve"> where the type is defined by OOK and OFDM-type WUR. Current approach assumes different RF front-end performance and assigns specific NF and SNR. It is assumed that OFDM performs better than OOK type receiver. This can be true but is not guaranteed. </w:t>
      </w:r>
      <w:r w:rsidR="006738DF">
        <w:t>The</w:t>
      </w:r>
      <w:r>
        <w:t xml:space="preserve"> NF </w:t>
      </w:r>
      <w:r w:rsidR="00CC2E53">
        <w:t xml:space="preserve">of </w:t>
      </w:r>
      <w:r>
        <w:t>an OFDM type receiver can feature the same NF as</w:t>
      </w:r>
      <w:r w:rsidR="005002D3">
        <w:t xml:space="preserve"> an</w:t>
      </w:r>
      <w:r>
        <w:t xml:space="preserve"> OOK type to preserve more power. The OFDM performance (either performing close to the MR or closer to OOK type) is a design choice mostly dependent on the power saving the designer wants to achieve. Therefore, we would like to propose a generalised approach where types are defined by performance which can be </w:t>
      </w:r>
      <w:r>
        <w:lastRenderedPageBreak/>
        <w:t>dependent on power consumption, RF performance and other factors. This approach should be more beneficial compared to dividing</w:t>
      </w:r>
      <w:r w:rsidR="005002D3">
        <w:t xml:space="preserve"> performance</w:t>
      </w:r>
      <w:r>
        <w:t xml:space="preserve"> by OFDM and OOK-type.</w:t>
      </w:r>
    </w:p>
    <w:p w14:paraId="3B04C893" w14:textId="42F7867B" w:rsidR="001516CE" w:rsidRDefault="001516CE" w:rsidP="001516CE">
      <w:pPr>
        <w:jc w:val="both"/>
      </w:pPr>
      <w:r>
        <w:t>It is proposed to further discuss the initial proposal from [9] where two LP-WUR types are</w:t>
      </w:r>
      <w:r w:rsidR="00A77791">
        <w:t xml:space="preserve"> defined </w:t>
      </w:r>
      <w:r w:rsidR="00A77791" w:rsidRPr="00A77791">
        <w:t>independent on the actual implementation</w:t>
      </w:r>
      <w:r w:rsidR="00A77791">
        <w:t xml:space="preserve"> and</w:t>
      </w:r>
      <w:r>
        <w:t xml:space="preserve"> distinguished</w:t>
      </w:r>
      <w:r w:rsidR="00A77791">
        <w:t xml:space="preserve"> </w:t>
      </w:r>
      <w:r>
        <w:t>by NF performance</w:t>
      </w:r>
      <w:r w:rsidR="00A77791">
        <w:t>.</w:t>
      </w:r>
    </w:p>
    <w:p w14:paraId="418F9023" w14:textId="0752129B" w:rsidR="001516CE" w:rsidRDefault="001516CE" w:rsidP="001516CE">
      <w:pPr>
        <w:jc w:val="both"/>
      </w:pPr>
      <w:r w:rsidRPr="00C47E61">
        <w:rPr>
          <w:b/>
          <w:bCs/>
        </w:rPr>
        <w:t>Proposal</w:t>
      </w:r>
      <w:r w:rsidR="004538CB">
        <w:rPr>
          <w:b/>
          <w:bCs/>
        </w:rPr>
        <w:t xml:space="preserve"> 3</w:t>
      </w:r>
      <w:r w:rsidRPr="00C47E61">
        <w:rPr>
          <w:b/>
          <w:bCs/>
        </w:rPr>
        <w:t>:</w:t>
      </w:r>
      <w:r>
        <w:t xml:space="preserve"> </w:t>
      </w:r>
      <w:r w:rsidRPr="00C47E61">
        <w:rPr>
          <w:i/>
          <w:iCs/>
        </w:rPr>
        <w:t xml:space="preserve">It is proposed to further discuss the initial proposal from </w:t>
      </w:r>
      <w:r w:rsidRPr="00C47E61">
        <w:rPr>
          <w:bCs/>
          <w:i/>
          <w:iCs/>
          <w:lang w:val="en-US"/>
        </w:rPr>
        <w:t xml:space="preserve">R4-2417885 </w:t>
      </w:r>
      <w:r w:rsidRPr="00C47E61">
        <w:rPr>
          <w:i/>
          <w:iCs/>
        </w:rPr>
        <w:t xml:space="preserve">where two LP-WUR types are </w:t>
      </w:r>
      <w:r w:rsidR="00A77791" w:rsidRPr="00A77791">
        <w:rPr>
          <w:i/>
          <w:iCs/>
        </w:rPr>
        <w:t>defined independent on the actual implementation and distinguished by NF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1516CE" w:rsidRPr="00C04A08" w14:paraId="76BA2C76" w14:textId="77777777" w:rsidTr="00BD43FE">
        <w:trPr>
          <w:trHeight w:val="187"/>
          <w:jc w:val="center"/>
        </w:trPr>
        <w:tc>
          <w:tcPr>
            <w:tcW w:w="1423" w:type="dxa"/>
            <w:tcMar>
              <w:top w:w="0" w:type="dxa"/>
              <w:left w:w="108" w:type="dxa"/>
              <w:bottom w:w="0" w:type="dxa"/>
              <w:right w:w="108" w:type="dxa"/>
            </w:tcMar>
            <w:hideMark/>
          </w:tcPr>
          <w:p w14:paraId="3B99554C" w14:textId="77777777" w:rsidR="001516CE" w:rsidRPr="00CA4C7C" w:rsidRDefault="001516CE" w:rsidP="00BD43FE">
            <w:pPr>
              <w:pStyle w:val="TAH"/>
            </w:pPr>
            <w:r>
              <w:t>LP-WUR</w:t>
            </w:r>
            <w:r w:rsidRPr="00C80C1F">
              <w:t xml:space="preserve"> type</w:t>
            </w:r>
          </w:p>
        </w:tc>
        <w:tc>
          <w:tcPr>
            <w:tcW w:w="6804" w:type="dxa"/>
            <w:tcMar>
              <w:top w:w="0" w:type="dxa"/>
              <w:left w:w="108" w:type="dxa"/>
              <w:bottom w:w="0" w:type="dxa"/>
              <w:right w:w="108" w:type="dxa"/>
            </w:tcMar>
            <w:hideMark/>
          </w:tcPr>
          <w:p w14:paraId="046A2280" w14:textId="77777777" w:rsidR="001516CE" w:rsidRPr="00C04A08" w:rsidRDefault="001516CE" w:rsidP="00BD43FE">
            <w:pPr>
              <w:pStyle w:val="TAH"/>
            </w:pPr>
            <w:r>
              <w:t>Type description</w:t>
            </w:r>
          </w:p>
        </w:tc>
      </w:tr>
      <w:tr w:rsidR="001516CE" w:rsidRPr="0027740B" w14:paraId="2307BD62" w14:textId="77777777" w:rsidTr="00BD43FE">
        <w:trPr>
          <w:trHeight w:val="187"/>
          <w:jc w:val="center"/>
        </w:trPr>
        <w:tc>
          <w:tcPr>
            <w:tcW w:w="1423" w:type="dxa"/>
            <w:tcMar>
              <w:top w:w="0" w:type="dxa"/>
              <w:left w:w="108" w:type="dxa"/>
              <w:bottom w:w="0" w:type="dxa"/>
              <w:right w:w="108" w:type="dxa"/>
            </w:tcMar>
            <w:vAlign w:val="center"/>
            <w:hideMark/>
          </w:tcPr>
          <w:p w14:paraId="5F48B243" w14:textId="77777777" w:rsidR="001516CE" w:rsidRPr="0027740B" w:rsidRDefault="001516CE" w:rsidP="00BD43FE">
            <w:pPr>
              <w:pStyle w:val="TAC"/>
            </w:pPr>
            <w:r w:rsidRPr="0027740B">
              <w:t>1</w:t>
            </w:r>
          </w:p>
        </w:tc>
        <w:tc>
          <w:tcPr>
            <w:tcW w:w="6804" w:type="dxa"/>
            <w:tcMar>
              <w:top w:w="0" w:type="dxa"/>
              <w:left w:w="108" w:type="dxa"/>
              <w:bottom w:w="0" w:type="dxa"/>
              <w:right w:w="108" w:type="dxa"/>
            </w:tcMar>
            <w:hideMark/>
          </w:tcPr>
          <w:p w14:paraId="02EB96E0" w14:textId="77777777" w:rsidR="001516CE" w:rsidRPr="0027740B" w:rsidRDefault="001516CE" w:rsidP="00BD43FE">
            <w:pPr>
              <w:pStyle w:val="TAC"/>
              <w:jc w:val="left"/>
            </w:pPr>
            <w:r>
              <w:t>The LP-WUR is designed for ultra-low power consumption, assuming a noise figure (NF) [8] dB higher than the MR.</w:t>
            </w:r>
          </w:p>
        </w:tc>
      </w:tr>
      <w:tr w:rsidR="001516CE" w:rsidRPr="0027740B" w14:paraId="79EBF36D" w14:textId="77777777" w:rsidTr="00BD43FE">
        <w:trPr>
          <w:trHeight w:val="187"/>
          <w:jc w:val="center"/>
        </w:trPr>
        <w:tc>
          <w:tcPr>
            <w:tcW w:w="1423" w:type="dxa"/>
            <w:tcMar>
              <w:top w:w="0" w:type="dxa"/>
              <w:left w:w="108" w:type="dxa"/>
              <w:bottom w:w="0" w:type="dxa"/>
              <w:right w:w="108" w:type="dxa"/>
            </w:tcMar>
            <w:vAlign w:val="center"/>
          </w:tcPr>
          <w:p w14:paraId="7AF9204F" w14:textId="77777777" w:rsidR="001516CE" w:rsidRPr="00FC005C" w:rsidRDefault="001516CE" w:rsidP="00BD43FE">
            <w:pPr>
              <w:pStyle w:val="TAC"/>
              <w:rPr>
                <w:vertAlign w:val="superscript"/>
              </w:rPr>
            </w:pPr>
            <w:r w:rsidRPr="0027740B">
              <w:t>2</w:t>
            </w:r>
          </w:p>
        </w:tc>
        <w:tc>
          <w:tcPr>
            <w:tcW w:w="6804" w:type="dxa"/>
            <w:tcMar>
              <w:top w:w="0" w:type="dxa"/>
              <w:left w:w="108" w:type="dxa"/>
              <w:bottom w:w="0" w:type="dxa"/>
              <w:right w:w="108" w:type="dxa"/>
            </w:tcMar>
          </w:tcPr>
          <w:p w14:paraId="42596106" w14:textId="77777777" w:rsidR="001516CE" w:rsidRPr="0027740B" w:rsidRDefault="001516CE" w:rsidP="00BD43FE">
            <w:pPr>
              <w:pStyle w:val="TAC"/>
              <w:jc w:val="left"/>
            </w:pPr>
            <w:r>
              <w:t xml:space="preserve">The LP-WUR is designed for </w:t>
            </w:r>
            <w:r w:rsidRPr="00C3237F">
              <w:t>moderate power consumption</w:t>
            </w:r>
            <w:r>
              <w:t>, assuming a noise figure (NF) [2] dB higher than the MR.</w:t>
            </w:r>
          </w:p>
        </w:tc>
      </w:tr>
      <w:tr w:rsidR="001516CE" w:rsidRPr="0027740B" w14:paraId="0670F4CC" w14:textId="77777777" w:rsidTr="00BD43FE">
        <w:trPr>
          <w:trHeight w:val="187"/>
          <w:jc w:val="center"/>
        </w:trPr>
        <w:tc>
          <w:tcPr>
            <w:tcW w:w="8227" w:type="dxa"/>
            <w:gridSpan w:val="2"/>
            <w:tcMar>
              <w:top w:w="0" w:type="dxa"/>
              <w:left w:w="108" w:type="dxa"/>
              <w:bottom w:w="0" w:type="dxa"/>
              <w:right w:w="108" w:type="dxa"/>
            </w:tcMar>
            <w:vAlign w:val="center"/>
            <w:hideMark/>
          </w:tcPr>
          <w:p w14:paraId="6BE68B0A" w14:textId="77777777" w:rsidR="001516CE" w:rsidRPr="0027740B" w:rsidRDefault="001516CE" w:rsidP="00BD43FE">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38842C21" w14:textId="77777777" w:rsidR="00B10738" w:rsidRPr="00DA369A" w:rsidRDefault="00B10738" w:rsidP="00DA369A">
      <w:pPr>
        <w:spacing w:after="0"/>
        <w:jc w:val="both"/>
        <w:rPr>
          <w:lang w:val="en-US"/>
        </w:rPr>
      </w:pPr>
    </w:p>
    <w:p w14:paraId="038E0AC2" w14:textId="77777777" w:rsidR="00DA369A" w:rsidRDefault="00DA369A" w:rsidP="006034EF">
      <w:pPr>
        <w:spacing w:after="0"/>
        <w:jc w:val="both"/>
      </w:pPr>
    </w:p>
    <w:p w14:paraId="26E8D158" w14:textId="2F91F66B" w:rsidR="00863C8D" w:rsidRDefault="008D1F1F" w:rsidP="004538CB">
      <w:pPr>
        <w:pStyle w:val="Heading5"/>
      </w:pPr>
      <w:r>
        <w:t>2.</w:t>
      </w:r>
      <w:r w:rsidR="005002D3">
        <w:t>4</w:t>
      </w:r>
      <w:r>
        <w:t xml:space="preserve"> On guard RB for ASCS</w:t>
      </w:r>
    </w:p>
    <w:p w14:paraId="6FAD15BD" w14:textId="77777777" w:rsidR="008D1F1F" w:rsidRPr="006034EF" w:rsidRDefault="008D1F1F" w:rsidP="008D1F1F">
      <w:pPr>
        <w:tabs>
          <w:tab w:val="left" w:pos="1054"/>
        </w:tabs>
        <w:spacing w:after="0"/>
        <w:jc w:val="both"/>
      </w:pPr>
      <w:r>
        <w:tab/>
      </w:r>
    </w:p>
    <w:tbl>
      <w:tblPr>
        <w:tblStyle w:val="TableGrid"/>
        <w:tblW w:w="0" w:type="auto"/>
        <w:tblLook w:val="04A0" w:firstRow="1" w:lastRow="0" w:firstColumn="1" w:lastColumn="0" w:noHBand="0" w:noVBand="1"/>
      </w:tblPr>
      <w:tblGrid>
        <w:gridCol w:w="9631"/>
      </w:tblGrid>
      <w:tr w:rsidR="008D1F1F" w14:paraId="645174C0" w14:textId="77777777" w:rsidTr="008D1F1F">
        <w:tc>
          <w:tcPr>
            <w:tcW w:w="9631" w:type="dxa"/>
          </w:tcPr>
          <w:p w14:paraId="1AA38EE9" w14:textId="77777777" w:rsidR="008D1F1F" w:rsidRDefault="008D1F1F" w:rsidP="008D1F1F">
            <w:pPr>
              <w:spacing w:before="120"/>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Required number of guard RB for ASCS  </w:t>
            </w:r>
          </w:p>
          <w:p w14:paraId="0FAE3CF7" w14:textId="77777777" w:rsidR="008D1F1F" w:rsidRPr="009002D2" w:rsidRDefault="008D1F1F" w:rsidP="008D1F1F">
            <w:pPr>
              <w:spacing w:after="120"/>
              <w:rPr>
                <w:szCs w:val="24"/>
                <w:lang w:eastAsia="zh-CN"/>
              </w:rPr>
            </w:pPr>
            <w:r>
              <w:rPr>
                <w:rFonts w:hint="eastAsia"/>
                <w:szCs w:val="24"/>
                <w:lang w:eastAsia="zh-CN"/>
              </w:rPr>
              <w:t>Agreements:</w:t>
            </w:r>
          </w:p>
          <w:p w14:paraId="39CF648E" w14:textId="444CEE80" w:rsidR="008D1F1F" w:rsidRPr="008D1F1F" w:rsidRDefault="008D1F1F" w:rsidP="008D1F1F">
            <w:pPr>
              <w:pStyle w:val="ListParagraph"/>
              <w:numPr>
                <w:ilvl w:val="1"/>
                <w:numId w:val="19"/>
              </w:numPr>
              <w:spacing w:after="240"/>
              <w:contextualSpacing w:val="0"/>
              <w:rPr>
                <w:rFonts w:eastAsia="SimSun"/>
                <w:szCs w:val="24"/>
                <w:lang w:eastAsia="zh-CN"/>
              </w:rPr>
            </w:pPr>
            <w:r w:rsidRPr="009002D2">
              <w:rPr>
                <w:rFonts w:eastAsia="SimSun"/>
                <w:b/>
                <w:bCs/>
                <w:szCs w:val="24"/>
                <w:lang w:eastAsia="zh-CN"/>
              </w:rPr>
              <w:t>[0RB] as guard RB for ASC</w:t>
            </w:r>
            <w:r>
              <w:rPr>
                <w:rFonts w:eastAsia="SimSun" w:hint="eastAsia"/>
                <w:b/>
                <w:bCs/>
                <w:szCs w:val="24"/>
                <w:lang w:eastAsia="zh-CN"/>
              </w:rPr>
              <w:t>S.</w:t>
            </w:r>
          </w:p>
        </w:tc>
      </w:tr>
    </w:tbl>
    <w:p w14:paraId="2B6FBEA5" w14:textId="7B470C3A" w:rsidR="00863C8D" w:rsidRPr="006034EF" w:rsidRDefault="00863C8D" w:rsidP="008D1F1F">
      <w:pPr>
        <w:tabs>
          <w:tab w:val="left" w:pos="1054"/>
        </w:tabs>
        <w:spacing w:after="0"/>
        <w:jc w:val="both"/>
      </w:pPr>
    </w:p>
    <w:p w14:paraId="077F050A" w14:textId="0600718E" w:rsidR="00474E9B" w:rsidRDefault="00A87683" w:rsidP="00474E9B">
      <w:pPr>
        <w:spacing w:after="0"/>
        <w:jc w:val="both"/>
      </w:pPr>
      <w:r>
        <w:t xml:space="preserve">RAN4 discussed </w:t>
      </w:r>
      <w:r w:rsidR="006B79A9">
        <w:t>whether</w:t>
      </w:r>
      <w:r>
        <w:t xml:space="preserve"> size of guard RB for ASCS. </w:t>
      </w:r>
      <w:r w:rsidRPr="00A87683">
        <w:t>Analysis showed that more</w:t>
      </w:r>
      <w:r>
        <w:t xml:space="preserve"> than 1RB does not seem needed and the discussion revolved around the question on defining 0RB or 1RB. The tentative agreement is to use 0RB. At this point we would like to raise the question whether 0RB might be the best choice regarding UE performance</w:t>
      </w:r>
      <w:r w:rsidR="00113312">
        <w:t xml:space="preserve"> and implementation</w:t>
      </w:r>
      <w:r>
        <w:t>. It has been shown that 1RB provides small improvements for ASCS. However, in [10] it was analysed that 1RB can be considered due to the need of implementation margin and th</w:t>
      </w:r>
      <w:r w:rsidR="00FD4162">
        <w:t xml:space="preserve">at 1RB would provide benefit for ACS. Other analysis from [11] found that potential filter degradation and degraded phase noise of the LO requires the introduction of guard RBs. If was found that 1 guard RB can be sufficient to provide enough margin for </w:t>
      </w:r>
      <w:r w:rsidR="006B79A9">
        <w:t>implementation</w:t>
      </w:r>
      <w:r w:rsidR="00FD4162">
        <w:t>.</w:t>
      </w:r>
      <w:r w:rsidR="006B79A9">
        <w:t xml:space="preserve"> Considering these </w:t>
      </w:r>
      <w:r w:rsidR="001109D3">
        <w:t>aspects,</w:t>
      </w:r>
      <w:r w:rsidR="006B79A9">
        <w:t xml:space="preserve"> it might be the better choice to define 1RB guard. It is therefore proposed to finalise the agreement with one guard RB.</w:t>
      </w:r>
    </w:p>
    <w:p w14:paraId="0EC28F26" w14:textId="77777777" w:rsidR="00552550" w:rsidRDefault="00552550" w:rsidP="00474E9B">
      <w:pPr>
        <w:spacing w:after="0"/>
        <w:jc w:val="both"/>
      </w:pPr>
    </w:p>
    <w:p w14:paraId="16A69901" w14:textId="0118A5F9" w:rsidR="00552550" w:rsidRPr="00552550" w:rsidRDefault="00552550" w:rsidP="00474E9B">
      <w:pPr>
        <w:spacing w:after="0"/>
        <w:jc w:val="both"/>
        <w:rPr>
          <w:i/>
          <w:iCs/>
        </w:rPr>
      </w:pPr>
      <w:r w:rsidRPr="00552550">
        <w:rPr>
          <w:b/>
          <w:bCs/>
        </w:rPr>
        <w:t>Proposal</w:t>
      </w:r>
      <w:r w:rsidR="004538CB">
        <w:rPr>
          <w:b/>
          <w:bCs/>
        </w:rPr>
        <w:t xml:space="preserve"> 4</w:t>
      </w:r>
      <w:r w:rsidRPr="00552550">
        <w:rPr>
          <w:b/>
          <w:bCs/>
        </w:rPr>
        <w:t>:</w:t>
      </w:r>
      <w:r>
        <w:t xml:space="preserve"> </w:t>
      </w:r>
      <w:r w:rsidRPr="00552550">
        <w:rPr>
          <w:i/>
          <w:iCs/>
        </w:rPr>
        <w:t xml:space="preserve">When finalising the agreement on guard RB for ASCS it is proposed to use 1RB. </w:t>
      </w:r>
    </w:p>
    <w:p w14:paraId="0296AE25" w14:textId="77777777" w:rsidR="00A04AA8" w:rsidRPr="00015CF0" w:rsidRDefault="00A04AA8" w:rsidP="00544B9B">
      <w:pPr>
        <w:jc w:val="both"/>
      </w:pPr>
    </w:p>
    <w:p w14:paraId="0AC8AD56" w14:textId="77777777" w:rsidR="00544B9B" w:rsidRDefault="00544B9B" w:rsidP="00544B9B">
      <w:pPr>
        <w:pStyle w:val="Heading1"/>
      </w:pPr>
      <w:r>
        <w:t>4</w:t>
      </w:r>
      <w:r>
        <w:tab/>
        <w:t>Conclusions</w:t>
      </w:r>
    </w:p>
    <w:p w14:paraId="4FAE60A8" w14:textId="77777777" w:rsidR="00544B9B" w:rsidRDefault="00544B9B" w:rsidP="00544B9B">
      <w:r>
        <w:t>This contribution provides a discussion based on last meetings way forward on LP-WUR. The following observations and proposals are made:</w:t>
      </w:r>
    </w:p>
    <w:p w14:paraId="239FB0E9" w14:textId="77777777" w:rsidR="001109D3" w:rsidRDefault="001109D3" w:rsidP="001109D3">
      <w:pPr>
        <w:jc w:val="both"/>
        <w:rPr>
          <w:i/>
          <w:iCs/>
          <w:lang w:val="en-US"/>
        </w:rPr>
      </w:pPr>
      <w:r w:rsidRPr="00224B2C">
        <w:rPr>
          <w:b/>
          <w:bCs/>
          <w:lang w:val="en-US"/>
        </w:rPr>
        <w:t>Observation:</w:t>
      </w:r>
      <w:r>
        <w:rPr>
          <w:lang w:val="en-US"/>
        </w:rPr>
        <w:t xml:space="preserve"> </w:t>
      </w:r>
      <w:r w:rsidRPr="00224B2C">
        <w:rPr>
          <w:i/>
          <w:iCs/>
          <w:lang w:val="en-US"/>
        </w:rPr>
        <w:t xml:space="preserve">The REFSENS implementation margin allows physical implementation as it provides room for transmitter noise, base-band limitations, process and temperature variations, multi-receiver combining and other physical limitations. From the discussion on MTC it seems imaginable to consider tightening the implementation margin by 0.5dB as wake-up receiver uses single receiver chain and the portion dedicated to compensating for non-ideal combining might not be required. </w:t>
      </w:r>
      <w:r w:rsidRPr="007375EC">
        <w:rPr>
          <w:i/>
          <w:iCs/>
          <w:lang w:val="en-US"/>
        </w:rPr>
        <w:t>However, the MTC discussion also had voices which argued that a reduction of implementation margin might lead to higher device cost. RAN4 might discuss whether device cost is a factor for WUR.</w:t>
      </w:r>
    </w:p>
    <w:p w14:paraId="4052A187" w14:textId="77777777" w:rsidR="001109D3" w:rsidRDefault="001109D3" w:rsidP="001109D3">
      <w:pPr>
        <w:jc w:val="both"/>
        <w:rPr>
          <w:i/>
          <w:iCs/>
          <w:lang w:val="en-US"/>
        </w:rPr>
      </w:pPr>
      <w:r w:rsidRPr="008F0349">
        <w:rPr>
          <w:b/>
          <w:bCs/>
          <w:lang w:val="en-US"/>
        </w:rPr>
        <w:t>Proposal</w:t>
      </w:r>
      <w:r>
        <w:rPr>
          <w:b/>
          <w:bCs/>
          <w:lang w:val="en-US"/>
        </w:rPr>
        <w:t xml:space="preserve"> 1</w:t>
      </w:r>
      <w:r w:rsidRPr="008F0349">
        <w:rPr>
          <w:b/>
          <w:bCs/>
          <w:lang w:val="en-US"/>
        </w:rPr>
        <w:t>:</w:t>
      </w:r>
      <w:r>
        <w:rPr>
          <w:i/>
          <w:iCs/>
          <w:lang w:val="en-US"/>
        </w:rPr>
        <w:t xml:space="preserve"> Consider implementation margin of 2.5dB</w:t>
      </w:r>
    </w:p>
    <w:p w14:paraId="0E841F87" w14:textId="77777777" w:rsidR="001109D3" w:rsidRDefault="001109D3" w:rsidP="001109D3">
      <w:pPr>
        <w:jc w:val="both"/>
        <w:rPr>
          <w:i/>
          <w:iCs/>
          <w:lang w:val="en-US"/>
        </w:rPr>
      </w:pPr>
      <w:r>
        <w:rPr>
          <w:b/>
          <w:bCs/>
        </w:rPr>
        <w:t>Proposal 2</w:t>
      </w:r>
      <w:r>
        <w:t xml:space="preserve">: </w:t>
      </w:r>
      <w:r w:rsidRPr="00B971A6">
        <w:rPr>
          <w:i/>
          <w:iCs/>
          <w:lang w:val="en-US"/>
        </w:rPr>
        <w:t>To achieve high linearity and high gain the LNA requires more stages translating in more power consumption. To effectively reduce the power consumption</w:t>
      </w:r>
      <w:r>
        <w:rPr>
          <w:i/>
          <w:iCs/>
          <w:lang w:val="en-US"/>
        </w:rPr>
        <w:t xml:space="preserve"> the</w:t>
      </w:r>
      <w:r w:rsidRPr="00B971A6">
        <w:rPr>
          <w:i/>
          <w:iCs/>
          <w:lang w:val="en-US"/>
        </w:rPr>
        <w:t xml:space="preserve"> noise performance needs to be </w:t>
      </w:r>
      <w:r>
        <w:rPr>
          <w:i/>
          <w:iCs/>
          <w:lang w:val="en-US"/>
        </w:rPr>
        <w:t>relaxed</w:t>
      </w:r>
      <w:r w:rsidRPr="00B971A6">
        <w:rPr>
          <w:i/>
          <w:iCs/>
          <w:lang w:val="en-US"/>
        </w:rPr>
        <w:t xml:space="preserve">. While typical NR FR1 receiver feature a noise figure of approximately 9 dB this value is expected to increase considerably for LP-WUR. Measurements indicate that approximately </w:t>
      </w:r>
      <w:r>
        <w:rPr>
          <w:i/>
          <w:iCs/>
          <w:lang w:val="en-US"/>
        </w:rPr>
        <w:t xml:space="preserve">a </w:t>
      </w:r>
      <w:r w:rsidRPr="00B971A6">
        <w:rPr>
          <w:i/>
          <w:iCs/>
          <w:lang w:val="en-US"/>
        </w:rPr>
        <w:t xml:space="preserve">7dB </w:t>
      </w:r>
      <w:r>
        <w:rPr>
          <w:i/>
          <w:iCs/>
          <w:lang w:val="en-US"/>
        </w:rPr>
        <w:t xml:space="preserve">increase with respect </w:t>
      </w:r>
      <w:r w:rsidRPr="00B971A6">
        <w:rPr>
          <w:i/>
          <w:iCs/>
          <w:lang w:val="en-US"/>
        </w:rPr>
        <w:t xml:space="preserve">to </w:t>
      </w:r>
      <w:r>
        <w:rPr>
          <w:i/>
          <w:iCs/>
          <w:lang w:val="en-US"/>
        </w:rPr>
        <w:t xml:space="preserve">the </w:t>
      </w:r>
      <w:r w:rsidRPr="00B971A6">
        <w:rPr>
          <w:i/>
          <w:iCs/>
          <w:lang w:val="en-US"/>
        </w:rPr>
        <w:t xml:space="preserve">main receiver is required to satisfy the expected </w:t>
      </w:r>
      <w:r>
        <w:rPr>
          <w:i/>
          <w:iCs/>
          <w:lang w:val="en-US"/>
        </w:rPr>
        <w:t xml:space="preserve">reduced power </w:t>
      </w:r>
      <w:r w:rsidRPr="00B971A6">
        <w:rPr>
          <w:i/>
          <w:iCs/>
          <w:lang w:val="en-US"/>
        </w:rPr>
        <w:t xml:space="preserve">consumption </w:t>
      </w:r>
      <w:r>
        <w:rPr>
          <w:i/>
          <w:iCs/>
          <w:lang w:val="en-US"/>
        </w:rPr>
        <w:t>of the LR compared to the MR</w:t>
      </w:r>
      <w:r w:rsidRPr="00B971A6">
        <w:rPr>
          <w:i/>
          <w:iCs/>
          <w:lang w:val="en-US"/>
        </w:rPr>
        <w:t xml:space="preserve">. </w:t>
      </w:r>
    </w:p>
    <w:p w14:paraId="6E49D2A7" w14:textId="77777777" w:rsidR="001109D3" w:rsidRDefault="001109D3" w:rsidP="001109D3">
      <w:pPr>
        <w:jc w:val="both"/>
      </w:pPr>
      <w:r w:rsidRPr="00C47E61">
        <w:rPr>
          <w:b/>
          <w:bCs/>
        </w:rPr>
        <w:lastRenderedPageBreak/>
        <w:t>Proposal</w:t>
      </w:r>
      <w:r>
        <w:rPr>
          <w:b/>
          <w:bCs/>
        </w:rPr>
        <w:t xml:space="preserve"> 3</w:t>
      </w:r>
      <w:r w:rsidRPr="00C47E61">
        <w:rPr>
          <w:b/>
          <w:bCs/>
        </w:rPr>
        <w:t>:</w:t>
      </w:r>
      <w:r>
        <w:t xml:space="preserve"> </w:t>
      </w:r>
      <w:r w:rsidRPr="00C47E61">
        <w:rPr>
          <w:i/>
          <w:iCs/>
        </w:rPr>
        <w:t xml:space="preserve">It is proposed to further discuss the initial proposal from </w:t>
      </w:r>
      <w:r w:rsidRPr="00C47E61">
        <w:rPr>
          <w:bCs/>
          <w:i/>
          <w:iCs/>
          <w:lang w:val="en-US"/>
        </w:rPr>
        <w:t xml:space="preserve">R4-2417885 </w:t>
      </w:r>
      <w:r w:rsidRPr="00C47E61">
        <w:rPr>
          <w:i/>
          <w:iCs/>
        </w:rPr>
        <w:t xml:space="preserve">where two LP-WUR types are </w:t>
      </w:r>
      <w:r w:rsidRPr="00A77791">
        <w:rPr>
          <w:i/>
          <w:iCs/>
        </w:rPr>
        <w:t>defined independent on the actual implementation and distinguished by NF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1109D3" w:rsidRPr="00C04A08" w14:paraId="468134D8" w14:textId="77777777" w:rsidTr="000B31C6">
        <w:trPr>
          <w:trHeight w:val="187"/>
          <w:jc w:val="center"/>
        </w:trPr>
        <w:tc>
          <w:tcPr>
            <w:tcW w:w="1423" w:type="dxa"/>
            <w:tcMar>
              <w:top w:w="0" w:type="dxa"/>
              <w:left w:w="108" w:type="dxa"/>
              <w:bottom w:w="0" w:type="dxa"/>
              <w:right w:w="108" w:type="dxa"/>
            </w:tcMar>
            <w:hideMark/>
          </w:tcPr>
          <w:p w14:paraId="21233DC4" w14:textId="77777777" w:rsidR="001109D3" w:rsidRPr="00CA4C7C" w:rsidRDefault="001109D3" w:rsidP="000B31C6">
            <w:pPr>
              <w:pStyle w:val="TAH"/>
            </w:pPr>
            <w:r>
              <w:t>LP-WUR</w:t>
            </w:r>
            <w:r w:rsidRPr="00C80C1F">
              <w:t xml:space="preserve"> type</w:t>
            </w:r>
          </w:p>
        </w:tc>
        <w:tc>
          <w:tcPr>
            <w:tcW w:w="6804" w:type="dxa"/>
            <w:tcMar>
              <w:top w:w="0" w:type="dxa"/>
              <w:left w:w="108" w:type="dxa"/>
              <w:bottom w:w="0" w:type="dxa"/>
              <w:right w:w="108" w:type="dxa"/>
            </w:tcMar>
            <w:hideMark/>
          </w:tcPr>
          <w:p w14:paraId="60054DA9" w14:textId="77777777" w:rsidR="001109D3" w:rsidRPr="00C04A08" w:rsidRDefault="001109D3" w:rsidP="000B31C6">
            <w:pPr>
              <w:pStyle w:val="TAH"/>
            </w:pPr>
            <w:r>
              <w:t>Type description</w:t>
            </w:r>
          </w:p>
        </w:tc>
      </w:tr>
      <w:tr w:rsidR="001109D3" w:rsidRPr="0027740B" w14:paraId="7326F24F" w14:textId="77777777" w:rsidTr="000B31C6">
        <w:trPr>
          <w:trHeight w:val="187"/>
          <w:jc w:val="center"/>
        </w:trPr>
        <w:tc>
          <w:tcPr>
            <w:tcW w:w="1423" w:type="dxa"/>
            <w:tcMar>
              <w:top w:w="0" w:type="dxa"/>
              <w:left w:w="108" w:type="dxa"/>
              <w:bottom w:w="0" w:type="dxa"/>
              <w:right w:w="108" w:type="dxa"/>
            </w:tcMar>
            <w:vAlign w:val="center"/>
            <w:hideMark/>
          </w:tcPr>
          <w:p w14:paraId="65D52440" w14:textId="77777777" w:rsidR="001109D3" w:rsidRPr="0027740B" w:rsidRDefault="001109D3" w:rsidP="000B31C6">
            <w:pPr>
              <w:pStyle w:val="TAC"/>
            </w:pPr>
            <w:r w:rsidRPr="0027740B">
              <w:t>1</w:t>
            </w:r>
          </w:p>
        </w:tc>
        <w:tc>
          <w:tcPr>
            <w:tcW w:w="6804" w:type="dxa"/>
            <w:tcMar>
              <w:top w:w="0" w:type="dxa"/>
              <w:left w:w="108" w:type="dxa"/>
              <w:bottom w:w="0" w:type="dxa"/>
              <w:right w:w="108" w:type="dxa"/>
            </w:tcMar>
            <w:hideMark/>
          </w:tcPr>
          <w:p w14:paraId="3CDC86AA" w14:textId="77777777" w:rsidR="001109D3" w:rsidRPr="0027740B" w:rsidRDefault="001109D3" w:rsidP="000B31C6">
            <w:pPr>
              <w:pStyle w:val="TAC"/>
              <w:jc w:val="left"/>
            </w:pPr>
            <w:r>
              <w:t>The LP-WUR is designed for ultra-low power consumption, assuming a noise figure (NF) [8] dB higher than the MR.</w:t>
            </w:r>
          </w:p>
        </w:tc>
      </w:tr>
      <w:tr w:rsidR="001109D3" w:rsidRPr="0027740B" w14:paraId="6B7AE239" w14:textId="77777777" w:rsidTr="000B31C6">
        <w:trPr>
          <w:trHeight w:val="187"/>
          <w:jc w:val="center"/>
        </w:trPr>
        <w:tc>
          <w:tcPr>
            <w:tcW w:w="1423" w:type="dxa"/>
            <w:tcMar>
              <w:top w:w="0" w:type="dxa"/>
              <w:left w:w="108" w:type="dxa"/>
              <w:bottom w:w="0" w:type="dxa"/>
              <w:right w:w="108" w:type="dxa"/>
            </w:tcMar>
            <w:vAlign w:val="center"/>
          </w:tcPr>
          <w:p w14:paraId="382AB6A3" w14:textId="77777777" w:rsidR="001109D3" w:rsidRPr="00FC005C" w:rsidRDefault="001109D3" w:rsidP="000B31C6">
            <w:pPr>
              <w:pStyle w:val="TAC"/>
              <w:rPr>
                <w:vertAlign w:val="superscript"/>
              </w:rPr>
            </w:pPr>
            <w:r w:rsidRPr="0027740B">
              <w:t>2</w:t>
            </w:r>
          </w:p>
        </w:tc>
        <w:tc>
          <w:tcPr>
            <w:tcW w:w="6804" w:type="dxa"/>
            <w:tcMar>
              <w:top w:w="0" w:type="dxa"/>
              <w:left w:w="108" w:type="dxa"/>
              <w:bottom w:w="0" w:type="dxa"/>
              <w:right w:w="108" w:type="dxa"/>
            </w:tcMar>
          </w:tcPr>
          <w:p w14:paraId="59AD614E" w14:textId="77777777" w:rsidR="001109D3" w:rsidRPr="0027740B" w:rsidRDefault="001109D3" w:rsidP="000B31C6">
            <w:pPr>
              <w:pStyle w:val="TAC"/>
              <w:jc w:val="left"/>
            </w:pPr>
            <w:r>
              <w:t xml:space="preserve">The LP-WUR is designed for </w:t>
            </w:r>
            <w:r w:rsidRPr="00C3237F">
              <w:t>moderate power consumption</w:t>
            </w:r>
            <w:r>
              <w:t>, assuming a noise figure (NF) [2] dB higher than the MR.</w:t>
            </w:r>
          </w:p>
        </w:tc>
      </w:tr>
      <w:tr w:rsidR="001109D3" w:rsidRPr="0027740B" w14:paraId="5B257ACF" w14:textId="77777777" w:rsidTr="000B31C6">
        <w:trPr>
          <w:trHeight w:val="187"/>
          <w:jc w:val="center"/>
        </w:trPr>
        <w:tc>
          <w:tcPr>
            <w:tcW w:w="8227" w:type="dxa"/>
            <w:gridSpan w:val="2"/>
            <w:tcMar>
              <w:top w:w="0" w:type="dxa"/>
              <w:left w:w="108" w:type="dxa"/>
              <w:bottom w:w="0" w:type="dxa"/>
              <w:right w:w="108" w:type="dxa"/>
            </w:tcMar>
            <w:vAlign w:val="center"/>
            <w:hideMark/>
          </w:tcPr>
          <w:p w14:paraId="64458C55" w14:textId="77777777" w:rsidR="001109D3" w:rsidRPr="0027740B" w:rsidRDefault="001109D3" w:rsidP="000B31C6">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47E5408C" w14:textId="77777777" w:rsidR="001109D3" w:rsidRPr="00DA369A" w:rsidRDefault="001109D3" w:rsidP="001109D3">
      <w:pPr>
        <w:spacing w:after="0"/>
        <w:jc w:val="both"/>
        <w:rPr>
          <w:lang w:val="en-US"/>
        </w:rPr>
      </w:pPr>
    </w:p>
    <w:p w14:paraId="71620F17" w14:textId="77777777" w:rsidR="001109D3" w:rsidRPr="00552550" w:rsidRDefault="001109D3" w:rsidP="001109D3">
      <w:pPr>
        <w:spacing w:after="0"/>
        <w:jc w:val="both"/>
        <w:rPr>
          <w:i/>
          <w:iCs/>
        </w:rPr>
      </w:pPr>
      <w:r w:rsidRPr="00552550">
        <w:rPr>
          <w:b/>
          <w:bCs/>
        </w:rPr>
        <w:t>Proposal</w:t>
      </w:r>
      <w:r>
        <w:rPr>
          <w:b/>
          <w:bCs/>
        </w:rPr>
        <w:t xml:space="preserve"> 4</w:t>
      </w:r>
      <w:r w:rsidRPr="00552550">
        <w:rPr>
          <w:b/>
          <w:bCs/>
        </w:rPr>
        <w:t>:</w:t>
      </w:r>
      <w:r>
        <w:t xml:space="preserve"> </w:t>
      </w:r>
      <w:r w:rsidRPr="00552550">
        <w:rPr>
          <w:i/>
          <w:iCs/>
        </w:rPr>
        <w:t xml:space="preserve">When finalising the agreement on guard RB for ASCS it is proposed to use 1RB. </w:t>
      </w:r>
    </w:p>
    <w:p w14:paraId="04945EBA" w14:textId="77777777" w:rsidR="001109D3" w:rsidRPr="001109D3" w:rsidRDefault="001109D3" w:rsidP="001109D3">
      <w:pPr>
        <w:jc w:val="both"/>
        <w:rPr>
          <w:i/>
          <w:iCs/>
        </w:rPr>
      </w:pPr>
    </w:p>
    <w:p w14:paraId="4D56AD0C" w14:textId="77777777" w:rsidR="008D0868" w:rsidRPr="001109D3" w:rsidRDefault="008D0868" w:rsidP="00544B9B">
      <w:pPr>
        <w:rPr>
          <w:lang w:val="en-US"/>
        </w:rPr>
      </w:pPr>
    </w:p>
    <w:p w14:paraId="35EE922B" w14:textId="77777777" w:rsidR="00544B9B" w:rsidRDefault="00544B9B" w:rsidP="00544B9B">
      <w:pPr>
        <w:pStyle w:val="Heading1"/>
      </w:pPr>
      <w:r>
        <w:t>4</w:t>
      </w:r>
      <w:r>
        <w:tab/>
        <w:t>References</w:t>
      </w:r>
    </w:p>
    <w:p w14:paraId="1C6A59F5" w14:textId="77777777" w:rsidR="00544B9B" w:rsidRPr="00D622C5" w:rsidRDefault="00544B9B" w:rsidP="00544B9B">
      <w:pPr>
        <w:numPr>
          <w:ilvl w:val="0"/>
          <w:numId w:val="11"/>
        </w:numPr>
        <w:rPr>
          <w:b/>
          <w:lang w:val="en-US"/>
        </w:rPr>
      </w:pPr>
      <w:r w:rsidRPr="006A57CF">
        <w:t>RP-240801</w:t>
      </w:r>
      <w:r>
        <w:t>,</w:t>
      </w:r>
      <w:r w:rsidRPr="007129D7">
        <w:t xml:space="preserve"> </w:t>
      </w:r>
      <w:r w:rsidRPr="006A57CF">
        <w:rPr>
          <w:lang w:val="en-US"/>
        </w:rPr>
        <w:t xml:space="preserve">“Low-power Wake-up Signal and Receiver for NR (LP-WUS/WUR)”, </w:t>
      </w:r>
      <w:r w:rsidRPr="006B1856">
        <w:rPr>
          <w:lang w:val="en-US"/>
        </w:rPr>
        <w:t>vivo, NTT DOCOMO, Ericsson, MediaTek, Samsung, Sony</w:t>
      </w:r>
      <w:r w:rsidRPr="006A57CF">
        <w:rPr>
          <w:lang w:val="en-US"/>
        </w:rPr>
        <w:t>, 3GPP TSG RAN Meeting #103</w:t>
      </w:r>
    </w:p>
    <w:p w14:paraId="0F44EB7F" w14:textId="2D0994B0" w:rsidR="00E43765" w:rsidRPr="00841753" w:rsidRDefault="00E43765" w:rsidP="00544B9B">
      <w:pPr>
        <w:numPr>
          <w:ilvl w:val="0"/>
          <w:numId w:val="11"/>
        </w:numPr>
        <w:rPr>
          <w:bCs/>
          <w:lang w:val="en-US"/>
        </w:rPr>
      </w:pPr>
      <w:r w:rsidRPr="00E43765">
        <w:rPr>
          <w:bCs/>
          <w:lang w:val="en-US"/>
        </w:rPr>
        <w:t>R4-2420528</w:t>
      </w:r>
      <w:r>
        <w:rPr>
          <w:bCs/>
          <w:lang w:val="en-US"/>
        </w:rPr>
        <w:t>, “</w:t>
      </w:r>
      <w:r w:rsidRPr="00E43765">
        <w:rPr>
          <w:bCs/>
        </w:rPr>
        <w:t>WF on UE RF requirements for LP-WUS</w:t>
      </w:r>
      <w:r w:rsidRPr="00D622C5">
        <w:rPr>
          <w:bCs/>
          <w:lang w:val="en-US"/>
        </w:rPr>
        <w:t xml:space="preserve">”, vivo, </w:t>
      </w:r>
      <w:r w:rsidRPr="00D622C5">
        <w:rPr>
          <w:bCs/>
        </w:rPr>
        <w:t>3GPP TSG-RAN WG4 Meeting #1</w:t>
      </w:r>
      <w:r w:rsidRPr="00D622C5">
        <w:rPr>
          <w:rFonts w:hint="eastAsia"/>
          <w:bCs/>
        </w:rPr>
        <w:t>1</w:t>
      </w:r>
      <w:r>
        <w:rPr>
          <w:bCs/>
        </w:rPr>
        <w:t>3</w:t>
      </w:r>
    </w:p>
    <w:p w14:paraId="4FE00806" w14:textId="3A3E15E8" w:rsidR="000A3045" w:rsidRPr="000A3045" w:rsidRDefault="000A3045" w:rsidP="000A3045">
      <w:pPr>
        <w:numPr>
          <w:ilvl w:val="0"/>
          <w:numId w:val="11"/>
        </w:numPr>
        <w:rPr>
          <w:bCs/>
          <w:lang w:val="en-US"/>
        </w:rPr>
      </w:pPr>
      <w:r w:rsidRPr="00841753">
        <w:rPr>
          <w:bCs/>
          <w:lang w:val="en-US"/>
        </w:rPr>
        <w:t>R4-080696</w:t>
      </w:r>
      <w:r>
        <w:rPr>
          <w:bCs/>
          <w:lang w:val="en-US"/>
        </w:rPr>
        <w:t>, “</w:t>
      </w:r>
      <w:r w:rsidR="00EC6A36" w:rsidRPr="00EC6A36">
        <w:rPr>
          <w:bCs/>
          <w:lang w:val="en-US"/>
        </w:rPr>
        <w:t>TP 36.101: REFSENS and associated requirements</w:t>
      </w:r>
      <w:r>
        <w:rPr>
          <w:bCs/>
          <w:lang w:val="en-US"/>
        </w:rPr>
        <w:t>”,</w:t>
      </w:r>
      <w:r w:rsidR="00EC6A36">
        <w:rPr>
          <w:bCs/>
          <w:lang w:val="en-US"/>
        </w:rPr>
        <w:t xml:space="preserve"> </w:t>
      </w:r>
      <w:r w:rsidR="00EC6A36" w:rsidRPr="00EC6A36">
        <w:rPr>
          <w:bCs/>
          <w:lang w:val="en-US"/>
        </w:rPr>
        <w:t>Ericsson</w:t>
      </w:r>
      <w:r w:rsidR="00EC6A36">
        <w:rPr>
          <w:bCs/>
          <w:lang w:val="en-US"/>
        </w:rPr>
        <w:t xml:space="preserve">, </w:t>
      </w:r>
      <w:r w:rsidR="00EC6A36" w:rsidRPr="00EC6A36">
        <w:rPr>
          <w:bCs/>
        </w:rPr>
        <w:t>TSG-RAN Working Group 4 (Radio) meeting #46bis</w:t>
      </w:r>
    </w:p>
    <w:p w14:paraId="09FF58C2" w14:textId="3C66D401" w:rsidR="00841753" w:rsidRPr="009A6888" w:rsidRDefault="00841753" w:rsidP="00544B9B">
      <w:pPr>
        <w:numPr>
          <w:ilvl w:val="0"/>
          <w:numId w:val="11"/>
        </w:numPr>
        <w:rPr>
          <w:bCs/>
          <w:lang w:val="en-US"/>
        </w:rPr>
      </w:pPr>
      <w:r w:rsidRPr="00841753">
        <w:rPr>
          <w:bCs/>
          <w:lang w:val="en-US"/>
        </w:rPr>
        <w:t>R</w:t>
      </w:r>
      <w:r w:rsidRPr="002B27F5">
        <w:rPr>
          <w:bCs/>
          <w:lang w:val="en-US"/>
        </w:rPr>
        <w:t>4-080946</w:t>
      </w:r>
      <w:r>
        <w:rPr>
          <w:bCs/>
          <w:lang w:val="en-US"/>
        </w:rPr>
        <w:t>, “</w:t>
      </w:r>
      <w:r w:rsidRPr="00841753">
        <w:rPr>
          <w:bCs/>
          <w:lang w:val="en-US"/>
        </w:rPr>
        <w:t>TP TS 36.101: REFSENS, blocking and FRC for Clause 7</w:t>
      </w:r>
      <w:r>
        <w:rPr>
          <w:bCs/>
          <w:lang w:val="en-US"/>
        </w:rPr>
        <w:t xml:space="preserve">”, Ericsson, </w:t>
      </w:r>
      <w:r w:rsidRPr="00841753">
        <w:rPr>
          <w:bCs/>
        </w:rPr>
        <w:t>TSG-RAN Working Group 4 (Radio) meeting #47</w:t>
      </w:r>
    </w:p>
    <w:p w14:paraId="7BBCA7D1" w14:textId="383A2509" w:rsidR="009A6888" w:rsidRPr="009A6888" w:rsidRDefault="009A6888" w:rsidP="009A6888">
      <w:pPr>
        <w:numPr>
          <w:ilvl w:val="0"/>
          <w:numId w:val="11"/>
        </w:numPr>
        <w:rPr>
          <w:bCs/>
          <w:lang w:val="en-US"/>
        </w:rPr>
      </w:pPr>
      <w:r w:rsidRPr="009A6888">
        <w:rPr>
          <w:bCs/>
          <w:lang w:val="en-US"/>
        </w:rPr>
        <w:t>R4-103184</w:t>
      </w:r>
      <w:r>
        <w:rPr>
          <w:bCs/>
          <w:lang w:val="en-US"/>
        </w:rPr>
        <w:t>, “</w:t>
      </w:r>
      <w:r w:rsidR="00665495" w:rsidRPr="00665495">
        <w:rPr>
          <w:bCs/>
          <w:lang w:val="en-US"/>
        </w:rPr>
        <w:t>Updated reference sensitivity requirements for Bands 11, 18, 19 and 21</w:t>
      </w:r>
      <w:r>
        <w:rPr>
          <w:bCs/>
          <w:lang w:val="en-US"/>
        </w:rPr>
        <w:t>”</w:t>
      </w:r>
      <w:r w:rsidR="00665495">
        <w:rPr>
          <w:bCs/>
          <w:lang w:val="en-US"/>
        </w:rPr>
        <w:t xml:space="preserve">, </w:t>
      </w:r>
      <w:r w:rsidR="00665495" w:rsidRPr="00665495">
        <w:rPr>
          <w:bCs/>
          <w:lang w:val="en-US"/>
        </w:rPr>
        <w:t>Ericsson, ST-Ericsson,</w:t>
      </w:r>
      <w:r w:rsidR="00665495">
        <w:rPr>
          <w:bCs/>
          <w:lang w:val="en-US"/>
        </w:rPr>
        <w:t xml:space="preserve"> </w:t>
      </w:r>
      <w:r w:rsidR="00665495" w:rsidRPr="00665495">
        <w:rPr>
          <w:bCs/>
          <w:lang w:val="en-US"/>
        </w:rPr>
        <w:t>TSG-RAN Working Group 4 (Radio) meeting #56</w:t>
      </w:r>
    </w:p>
    <w:p w14:paraId="693231CA" w14:textId="1233F568" w:rsidR="009A6888" w:rsidRDefault="009A6888" w:rsidP="00544B9B">
      <w:pPr>
        <w:numPr>
          <w:ilvl w:val="0"/>
          <w:numId w:val="11"/>
        </w:numPr>
        <w:rPr>
          <w:bCs/>
          <w:lang w:val="en-US"/>
        </w:rPr>
      </w:pPr>
      <w:r w:rsidRPr="00DA369A">
        <w:t>R4-144772</w:t>
      </w:r>
      <w:r>
        <w:rPr>
          <w:bCs/>
          <w:lang w:val="en-US"/>
        </w:rPr>
        <w:t>, “</w:t>
      </w:r>
      <w:r w:rsidR="0006525B" w:rsidRPr="0006525B">
        <w:rPr>
          <w:bCs/>
          <w:lang w:val="en-US"/>
        </w:rPr>
        <w:t>Low Cost MTC reference sensitivity and TP to Low Cost MTC TR</w:t>
      </w:r>
      <w:r>
        <w:rPr>
          <w:bCs/>
          <w:lang w:val="en-US"/>
        </w:rPr>
        <w:t>”</w:t>
      </w:r>
      <w:r w:rsidR="0006525B">
        <w:rPr>
          <w:bCs/>
          <w:lang w:val="en-US"/>
        </w:rPr>
        <w:t xml:space="preserve">, </w:t>
      </w:r>
      <w:r w:rsidR="0006525B" w:rsidRPr="0006525B">
        <w:rPr>
          <w:bCs/>
          <w:lang w:val="en-US"/>
        </w:rPr>
        <w:t>Vodafone</w:t>
      </w:r>
      <w:r w:rsidR="0006525B">
        <w:rPr>
          <w:bCs/>
          <w:lang w:val="en-US"/>
        </w:rPr>
        <w:t xml:space="preserve">, </w:t>
      </w:r>
      <w:r w:rsidR="0006525B" w:rsidRPr="0006525B">
        <w:rPr>
          <w:bCs/>
          <w:lang w:val="en-US"/>
        </w:rPr>
        <w:t>3GPP TSG-RAN WG4 Meeting #72</w:t>
      </w:r>
    </w:p>
    <w:p w14:paraId="56438502" w14:textId="4195C0C6" w:rsidR="0084782C" w:rsidRPr="00A26738" w:rsidRDefault="0084782C" w:rsidP="00544B9B">
      <w:pPr>
        <w:numPr>
          <w:ilvl w:val="0"/>
          <w:numId w:val="11"/>
        </w:numPr>
        <w:rPr>
          <w:bCs/>
          <w:lang w:val="en-US"/>
        </w:rPr>
      </w:pPr>
      <w:r w:rsidRPr="0084782C">
        <w:rPr>
          <w:bCs/>
          <w:iCs/>
        </w:rPr>
        <w:t>R4-</w:t>
      </w:r>
      <w:r w:rsidRPr="0084782C">
        <w:rPr>
          <w:rFonts w:hint="eastAsia"/>
          <w:bCs/>
          <w:iCs/>
        </w:rPr>
        <w:t>1</w:t>
      </w:r>
      <w:r w:rsidRPr="0084782C">
        <w:rPr>
          <w:bCs/>
          <w:iCs/>
        </w:rPr>
        <w:t>45063</w:t>
      </w:r>
      <w:r>
        <w:rPr>
          <w:bCs/>
          <w:lang w:val="en-US"/>
        </w:rPr>
        <w:t>, “</w:t>
      </w:r>
      <w:r w:rsidRPr="0084782C">
        <w:rPr>
          <w:bCs/>
        </w:rPr>
        <w:t>Summary of LC-MTC REFSENS specification discussion</w:t>
      </w:r>
      <w:r>
        <w:rPr>
          <w:bCs/>
          <w:lang w:val="en-US"/>
        </w:rPr>
        <w:t xml:space="preserve">”, </w:t>
      </w:r>
      <w:r w:rsidRPr="0084782C">
        <w:rPr>
          <w:bCs/>
        </w:rPr>
        <w:t>Nokia Networks, Nokia Corporation</w:t>
      </w:r>
      <w:r>
        <w:rPr>
          <w:bCs/>
        </w:rPr>
        <w:t xml:space="preserve">, </w:t>
      </w:r>
      <w:r w:rsidRPr="0084782C">
        <w:rPr>
          <w:bCs/>
        </w:rPr>
        <w:t>3GPP TSG-RAN WG4 Meeting #72</w:t>
      </w:r>
    </w:p>
    <w:p w14:paraId="45B9B08E" w14:textId="23C7558B" w:rsidR="00A26738" w:rsidRPr="009A6888" w:rsidRDefault="00A26738" w:rsidP="00544B9B">
      <w:pPr>
        <w:numPr>
          <w:ilvl w:val="0"/>
          <w:numId w:val="11"/>
        </w:numPr>
        <w:rPr>
          <w:bCs/>
          <w:lang w:val="en-US"/>
        </w:rPr>
      </w:pPr>
      <w:r w:rsidRPr="00A26738">
        <w:rPr>
          <w:bCs/>
          <w:iCs/>
        </w:rPr>
        <w:t>R4-</w:t>
      </w:r>
      <w:r w:rsidRPr="00A26738">
        <w:rPr>
          <w:rFonts w:hint="eastAsia"/>
          <w:bCs/>
          <w:iCs/>
        </w:rPr>
        <w:t>1</w:t>
      </w:r>
      <w:r w:rsidRPr="00A26738">
        <w:rPr>
          <w:bCs/>
          <w:iCs/>
        </w:rPr>
        <w:t>47647</w:t>
      </w:r>
      <w:r>
        <w:rPr>
          <w:bCs/>
          <w:iCs/>
        </w:rPr>
        <w:t>, “</w:t>
      </w:r>
      <w:r w:rsidRPr="00A26738">
        <w:rPr>
          <w:bCs/>
          <w:iCs/>
        </w:rPr>
        <w:t>REFSENS requirements for LC-MTC</w:t>
      </w:r>
      <w:r>
        <w:rPr>
          <w:bCs/>
          <w:iCs/>
        </w:rPr>
        <w:t xml:space="preserve">”, </w:t>
      </w:r>
      <w:r w:rsidRPr="00A26738">
        <w:rPr>
          <w:bCs/>
          <w:iCs/>
        </w:rPr>
        <w:t>Nokia Networks, Nokia Corporation</w:t>
      </w:r>
      <w:r>
        <w:rPr>
          <w:bCs/>
          <w:iCs/>
        </w:rPr>
        <w:t xml:space="preserve">, </w:t>
      </w:r>
      <w:r w:rsidRPr="00A26738">
        <w:rPr>
          <w:bCs/>
          <w:iCs/>
        </w:rPr>
        <w:t>3GPP TSG-RAN WG4 Meeting #73</w:t>
      </w:r>
    </w:p>
    <w:p w14:paraId="271ED8C1" w14:textId="77777777" w:rsidR="00A87683" w:rsidRPr="00A87683" w:rsidRDefault="00333C80" w:rsidP="00544B9B">
      <w:pPr>
        <w:numPr>
          <w:ilvl w:val="0"/>
          <w:numId w:val="11"/>
        </w:numPr>
        <w:rPr>
          <w:bCs/>
          <w:lang w:val="en-US"/>
        </w:rPr>
      </w:pPr>
      <w:r w:rsidRPr="00333C80">
        <w:rPr>
          <w:bCs/>
          <w:lang w:val="en-US"/>
        </w:rPr>
        <w:t>R4-2417885</w:t>
      </w:r>
      <w:r>
        <w:rPr>
          <w:bCs/>
          <w:lang w:val="en-US"/>
        </w:rPr>
        <w:t>, “</w:t>
      </w:r>
      <w:r w:rsidRPr="00333C80">
        <w:rPr>
          <w:bCs/>
        </w:rPr>
        <w:t>Further consideration on general aspects of LP-WUS</w:t>
      </w:r>
      <w:r>
        <w:rPr>
          <w:bCs/>
          <w:lang w:val="en-US"/>
        </w:rPr>
        <w:t xml:space="preserve">”, </w:t>
      </w:r>
      <w:r w:rsidRPr="00333C80">
        <w:rPr>
          <w:bCs/>
        </w:rPr>
        <w:t>Huawei</w:t>
      </w:r>
      <w:r w:rsidRPr="00333C80">
        <w:rPr>
          <w:rFonts w:hint="eastAsia"/>
          <w:bCs/>
        </w:rPr>
        <w:t xml:space="preserve">, </w:t>
      </w:r>
      <w:proofErr w:type="spellStart"/>
      <w:r w:rsidRPr="00333C80">
        <w:rPr>
          <w:rFonts w:hint="eastAsia"/>
          <w:bCs/>
        </w:rPr>
        <w:t>Hi</w:t>
      </w:r>
      <w:r w:rsidRPr="00333C80">
        <w:rPr>
          <w:bCs/>
        </w:rPr>
        <w:t>S</w:t>
      </w:r>
      <w:r w:rsidRPr="00333C80">
        <w:rPr>
          <w:rFonts w:hint="eastAsia"/>
          <w:bCs/>
        </w:rPr>
        <w:t>ilicon</w:t>
      </w:r>
      <w:proofErr w:type="spellEnd"/>
      <w:r>
        <w:rPr>
          <w:bCs/>
        </w:rPr>
        <w:t xml:space="preserve">, </w:t>
      </w:r>
      <w:r w:rsidRPr="00333C80">
        <w:rPr>
          <w:bCs/>
        </w:rPr>
        <w:t xml:space="preserve">3GPP TSG-RAN WG4 Meeting #113    </w:t>
      </w:r>
    </w:p>
    <w:p w14:paraId="342205CF" w14:textId="6D2649AA" w:rsidR="00333C80" w:rsidRPr="00841753" w:rsidRDefault="00A87683" w:rsidP="00544B9B">
      <w:pPr>
        <w:numPr>
          <w:ilvl w:val="0"/>
          <w:numId w:val="11"/>
        </w:numPr>
        <w:rPr>
          <w:bCs/>
          <w:lang w:val="en-US"/>
        </w:rPr>
      </w:pPr>
      <w:r w:rsidRPr="00A87683">
        <w:rPr>
          <w:bCs/>
        </w:rPr>
        <w:t>R4-2418217</w:t>
      </w:r>
      <w:r>
        <w:rPr>
          <w:bCs/>
        </w:rPr>
        <w:t>, “</w:t>
      </w:r>
      <w:r w:rsidRPr="00A87683">
        <w:rPr>
          <w:bCs/>
        </w:rPr>
        <w:t>Further discussions on LP-WUS REFSENS, ASCS and ACS</w:t>
      </w:r>
      <w:r>
        <w:rPr>
          <w:bCs/>
        </w:rPr>
        <w:t xml:space="preserve">”, vivo,  </w:t>
      </w:r>
      <w:r w:rsidRPr="00A87683">
        <w:rPr>
          <w:bCs/>
        </w:rPr>
        <w:t xml:space="preserve">Orlando, US, 18th – 22nd </w:t>
      </w:r>
      <w:proofErr w:type="gramStart"/>
      <w:r w:rsidRPr="00A87683">
        <w:rPr>
          <w:bCs/>
        </w:rPr>
        <w:t>November,</w:t>
      </w:r>
      <w:proofErr w:type="gramEnd"/>
      <w:r w:rsidRPr="00A87683">
        <w:rPr>
          <w:bCs/>
        </w:rPr>
        <w:t xml:space="preserve"> 2024</w:t>
      </w:r>
      <w:r>
        <w:rPr>
          <w:bCs/>
        </w:rPr>
        <w:t xml:space="preserve"> </w:t>
      </w:r>
      <w:r w:rsidR="00333C80" w:rsidRPr="00333C80">
        <w:rPr>
          <w:bCs/>
        </w:rPr>
        <w:t xml:space="preserve">  </w:t>
      </w:r>
      <w:r w:rsidR="00333C80" w:rsidRPr="00333C80">
        <w:rPr>
          <w:rFonts w:hint="eastAsia"/>
          <w:bCs/>
        </w:rPr>
        <w:t xml:space="preserve">            </w:t>
      </w:r>
      <w:r w:rsidR="00333C80" w:rsidRPr="00333C80">
        <w:rPr>
          <w:bCs/>
        </w:rPr>
        <w:t xml:space="preserve">  </w:t>
      </w:r>
      <w:r w:rsidR="00333C80" w:rsidRPr="00333C80">
        <w:rPr>
          <w:rFonts w:hint="eastAsia"/>
          <w:bCs/>
        </w:rPr>
        <w:t xml:space="preserve">                </w:t>
      </w:r>
      <w:r w:rsidR="00333C80" w:rsidRPr="00333C80">
        <w:rPr>
          <w:bCs/>
        </w:rPr>
        <w:t xml:space="preserve">       </w:t>
      </w:r>
    </w:p>
    <w:p w14:paraId="0FF495F7" w14:textId="77777777" w:rsidR="00544B9B" w:rsidRPr="007F3A2A" w:rsidRDefault="00544B9B" w:rsidP="00544B9B">
      <w:pPr>
        <w:rPr>
          <w:lang w:val="en-US"/>
        </w:rPr>
      </w:pPr>
    </w:p>
    <w:p w14:paraId="21F9D74F" w14:textId="77777777" w:rsidR="005E69AE" w:rsidRPr="007F3A2A" w:rsidRDefault="005E69AE" w:rsidP="00544B9B">
      <w:pPr>
        <w:pStyle w:val="CH"/>
        <w:rPr>
          <w:lang w:val="en-US"/>
        </w:rPr>
      </w:pPr>
    </w:p>
    <w:sectPr w:rsidR="005E69AE" w:rsidRPr="007F3A2A" w:rsidSect="00A86987">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41C26" w14:textId="77777777" w:rsidR="00336D35" w:rsidRDefault="00336D35">
      <w:r>
        <w:separator/>
      </w:r>
    </w:p>
  </w:endnote>
  <w:endnote w:type="continuationSeparator" w:id="0">
    <w:p w14:paraId="4F50B4B6" w14:textId="77777777" w:rsidR="00336D35" w:rsidRDefault="0033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D4320" w14:textId="77777777" w:rsidR="00336D35" w:rsidRDefault="00336D35">
      <w:r>
        <w:separator/>
      </w:r>
    </w:p>
  </w:footnote>
  <w:footnote w:type="continuationSeparator" w:id="0">
    <w:p w14:paraId="46AEAB55" w14:textId="77777777" w:rsidR="00336D35" w:rsidRDefault="00336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2957F4"/>
    <w:multiLevelType w:val="hybridMultilevel"/>
    <w:tmpl w:val="DE6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17"/>
  </w:num>
  <w:num w:numId="5" w16cid:durableId="636910375">
    <w:abstractNumId w:val="3"/>
  </w:num>
  <w:num w:numId="6" w16cid:durableId="628702817">
    <w:abstractNumId w:val="3"/>
  </w:num>
  <w:num w:numId="7" w16cid:durableId="822425343">
    <w:abstractNumId w:val="11"/>
  </w:num>
  <w:num w:numId="8" w16cid:durableId="858004916">
    <w:abstractNumId w:val="5"/>
  </w:num>
  <w:num w:numId="9" w16cid:durableId="686558600">
    <w:abstractNumId w:val="4"/>
  </w:num>
  <w:num w:numId="10" w16cid:durableId="777027033">
    <w:abstractNumId w:val="6"/>
  </w:num>
  <w:num w:numId="11" w16cid:durableId="899704539">
    <w:abstractNumId w:val="16"/>
  </w:num>
  <w:num w:numId="12" w16cid:durableId="980811830">
    <w:abstractNumId w:val="18"/>
  </w:num>
  <w:num w:numId="13" w16cid:durableId="529956578">
    <w:abstractNumId w:val="14"/>
  </w:num>
  <w:num w:numId="14" w16cid:durableId="1744718227">
    <w:abstractNumId w:val="13"/>
  </w:num>
  <w:num w:numId="15" w16cid:durableId="1131510691">
    <w:abstractNumId w:val="10"/>
  </w:num>
  <w:num w:numId="16" w16cid:durableId="2135097726">
    <w:abstractNumId w:val="8"/>
  </w:num>
  <w:num w:numId="17" w16cid:durableId="2100177222">
    <w:abstractNumId w:val="12"/>
  </w:num>
  <w:num w:numId="18" w16cid:durableId="1538423707">
    <w:abstractNumId w:val="7"/>
  </w:num>
  <w:num w:numId="19" w16cid:durableId="1841003140">
    <w:abstractNumId w:val="15"/>
  </w:num>
  <w:num w:numId="20" w16cid:durableId="1941450497">
    <w:abstractNumId w:val="1"/>
  </w:num>
  <w:num w:numId="21" w16cid:durableId="7072679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078C"/>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6B4F"/>
    <w:rsid w:val="00060296"/>
    <w:rsid w:val="00060889"/>
    <w:rsid w:val="00061661"/>
    <w:rsid w:val="00062023"/>
    <w:rsid w:val="000626F5"/>
    <w:rsid w:val="00062A6F"/>
    <w:rsid w:val="0006525B"/>
    <w:rsid w:val="0006526C"/>
    <w:rsid w:val="000655A6"/>
    <w:rsid w:val="00066E88"/>
    <w:rsid w:val="0006708C"/>
    <w:rsid w:val="00072004"/>
    <w:rsid w:val="0007402B"/>
    <w:rsid w:val="00076E49"/>
    <w:rsid w:val="00076E7B"/>
    <w:rsid w:val="00080512"/>
    <w:rsid w:val="00081A6D"/>
    <w:rsid w:val="00082D55"/>
    <w:rsid w:val="00083FB3"/>
    <w:rsid w:val="00086A4C"/>
    <w:rsid w:val="000872A6"/>
    <w:rsid w:val="000921EA"/>
    <w:rsid w:val="00094B44"/>
    <w:rsid w:val="00096C65"/>
    <w:rsid w:val="000A3045"/>
    <w:rsid w:val="000A365D"/>
    <w:rsid w:val="000A530C"/>
    <w:rsid w:val="000A68F3"/>
    <w:rsid w:val="000B03DB"/>
    <w:rsid w:val="000B3682"/>
    <w:rsid w:val="000B379B"/>
    <w:rsid w:val="000B6541"/>
    <w:rsid w:val="000C1193"/>
    <w:rsid w:val="000C4381"/>
    <w:rsid w:val="000C47C3"/>
    <w:rsid w:val="000C547A"/>
    <w:rsid w:val="000D2A2D"/>
    <w:rsid w:val="000D58AB"/>
    <w:rsid w:val="000E039B"/>
    <w:rsid w:val="000E1251"/>
    <w:rsid w:val="000E4A3E"/>
    <w:rsid w:val="000E584B"/>
    <w:rsid w:val="000E5DB4"/>
    <w:rsid w:val="000E76BC"/>
    <w:rsid w:val="000E7E3F"/>
    <w:rsid w:val="000F322E"/>
    <w:rsid w:val="000F3D3B"/>
    <w:rsid w:val="000F50EC"/>
    <w:rsid w:val="000F7834"/>
    <w:rsid w:val="00100B3C"/>
    <w:rsid w:val="0010140A"/>
    <w:rsid w:val="001014EA"/>
    <w:rsid w:val="001032BC"/>
    <w:rsid w:val="00104BC6"/>
    <w:rsid w:val="0010526D"/>
    <w:rsid w:val="001064E7"/>
    <w:rsid w:val="00107FB2"/>
    <w:rsid w:val="001109D3"/>
    <w:rsid w:val="00113312"/>
    <w:rsid w:val="00114E2C"/>
    <w:rsid w:val="0012407D"/>
    <w:rsid w:val="00126CA6"/>
    <w:rsid w:val="00132BFB"/>
    <w:rsid w:val="00133420"/>
    <w:rsid w:val="00133525"/>
    <w:rsid w:val="00136368"/>
    <w:rsid w:val="001375F4"/>
    <w:rsid w:val="00140B8D"/>
    <w:rsid w:val="00141DDF"/>
    <w:rsid w:val="00141DE8"/>
    <w:rsid w:val="00146221"/>
    <w:rsid w:val="00147A5A"/>
    <w:rsid w:val="001516CE"/>
    <w:rsid w:val="00152973"/>
    <w:rsid w:val="001542D7"/>
    <w:rsid w:val="00155F71"/>
    <w:rsid w:val="0015753C"/>
    <w:rsid w:val="00161A9C"/>
    <w:rsid w:val="00162C5C"/>
    <w:rsid w:val="00164651"/>
    <w:rsid w:val="00172A7E"/>
    <w:rsid w:val="00173B76"/>
    <w:rsid w:val="00173B8B"/>
    <w:rsid w:val="00176C55"/>
    <w:rsid w:val="00176E29"/>
    <w:rsid w:val="00177BF7"/>
    <w:rsid w:val="001808A2"/>
    <w:rsid w:val="00181C7F"/>
    <w:rsid w:val="001825E3"/>
    <w:rsid w:val="001827A9"/>
    <w:rsid w:val="00183DAE"/>
    <w:rsid w:val="00190B1E"/>
    <w:rsid w:val="00191D36"/>
    <w:rsid w:val="00193E3A"/>
    <w:rsid w:val="001940D3"/>
    <w:rsid w:val="0019624E"/>
    <w:rsid w:val="001968EC"/>
    <w:rsid w:val="00197FDE"/>
    <w:rsid w:val="001A1AA4"/>
    <w:rsid w:val="001A2BE7"/>
    <w:rsid w:val="001A39E7"/>
    <w:rsid w:val="001A3E60"/>
    <w:rsid w:val="001A4C42"/>
    <w:rsid w:val="001A4E68"/>
    <w:rsid w:val="001A5253"/>
    <w:rsid w:val="001A6573"/>
    <w:rsid w:val="001A6EBE"/>
    <w:rsid w:val="001A714D"/>
    <w:rsid w:val="001B07FD"/>
    <w:rsid w:val="001B134A"/>
    <w:rsid w:val="001B29A1"/>
    <w:rsid w:val="001B500D"/>
    <w:rsid w:val="001B5B90"/>
    <w:rsid w:val="001B67CA"/>
    <w:rsid w:val="001C21C3"/>
    <w:rsid w:val="001C2FEA"/>
    <w:rsid w:val="001C4310"/>
    <w:rsid w:val="001C4A7D"/>
    <w:rsid w:val="001C5748"/>
    <w:rsid w:val="001C7B1F"/>
    <w:rsid w:val="001D02C2"/>
    <w:rsid w:val="001D0318"/>
    <w:rsid w:val="001D03D7"/>
    <w:rsid w:val="001D3700"/>
    <w:rsid w:val="001D5598"/>
    <w:rsid w:val="001D7DBE"/>
    <w:rsid w:val="001E0E8A"/>
    <w:rsid w:val="001E284F"/>
    <w:rsid w:val="001E648F"/>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67A"/>
    <w:rsid w:val="00215574"/>
    <w:rsid w:val="00216EE0"/>
    <w:rsid w:val="0021742C"/>
    <w:rsid w:val="0022084D"/>
    <w:rsid w:val="00223550"/>
    <w:rsid w:val="00223D79"/>
    <w:rsid w:val="00224B2C"/>
    <w:rsid w:val="00227393"/>
    <w:rsid w:val="002330E2"/>
    <w:rsid w:val="0023334F"/>
    <w:rsid w:val="002334C4"/>
    <w:rsid w:val="002347A2"/>
    <w:rsid w:val="00236E7A"/>
    <w:rsid w:val="00236FDB"/>
    <w:rsid w:val="00241DA5"/>
    <w:rsid w:val="00243987"/>
    <w:rsid w:val="00245DBF"/>
    <w:rsid w:val="00247926"/>
    <w:rsid w:val="00251005"/>
    <w:rsid w:val="002520AD"/>
    <w:rsid w:val="002545D3"/>
    <w:rsid w:val="00256451"/>
    <w:rsid w:val="0025766C"/>
    <w:rsid w:val="00261AE0"/>
    <w:rsid w:val="0026644B"/>
    <w:rsid w:val="002675F0"/>
    <w:rsid w:val="00273A3E"/>
    <w:rsid w:val="00276EE4"/>
    <w:rsid w:val="00281AE2"/>
    <w:rsid w:val="0028330D"/>
    <w:rsid w:val="00284F83"/>
    <w:rsid w:val="00287F31"/>
    <w:rsid w:val="002A0775"/>
    <w:rsid w:val="002A380C"/>
    <w:rsid w:val="002A464A"/>
    <w:rsid w:val="002A769C"/>
    <w:rsid w:val="002A79F8"/>
    <w:rsid w:val="002B1D7E"/>
    <w:rsid w:val="002B27F5"/>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65BE"/>
    <w:rsid w:val="002F259A"/>
    <w:rsid w:val="002F3A0F"/>
    <w:rsid w:val="002F3FB7"/>
    <w:rsid w:val="002F6F2B"/>
    <w:rsid w:val="002F7647"/>
    <w:rsid w:val="00301456"/>
    <w:rsid w:val="00302805"/>
    <w:rsid w:val="003037A3"/>
    <w:rsid w:val="00304851"/>
    <w:rsid w:val="00305920"/>
    <w:rsid w:val="003077A8"/>
    <w:rsid w:val="0031302C"/>
    <w:rsid w:val="003172DC"/>
    <w:rsid w:val="00320180"/>
    <w:rsid w:val="00323B17"/>
    <w:rsid w:val="003337C9"/>
    <w:rsid w:val="00333B69"/>
    <w:rsid w:val="00333C80"/>
    <w:rsid w:val="00335059"/>
    <w:rsid w:val="00335226"/>
    <w:rsid w:val="00335709"/>
    <w:rsid w:val="00336051"/>
    <w:rsid w:val="00336D35"/>
    <w:rsid w:val="003378AE"/>
    <w:rsid w:val="00340356"/>
    <w:rsid w:val="0034052F"/>
    <w:rsid w:val="0034176B"/>
    <w:rsid w:val="00345D23"/>
    <w:rsid w:val="00346C0D"/>
    <w:rsid w:val="00354344"/>
    <w:rsid w:val="0035462D"/>
    <w:rsid w:val="003549AE"/>
    <w:rsid w:val="00360AA9"/>
    <w:rsid w:val="00361509"/>
    <w:rsid w:val="00361696"/>
    <w:rsid w:val="00362E86"/>
    <w:rsid w:val="00366EFA"/>
    <w:rsid w:val="003678A3"/>
    <w:rsid w:val="00370CD9"/>
    <w:rsid w:val="003736C1"/>
    <w:rsid w:val="0037554F"/>
    <w:rsid w:val="003765B8"/>
    <w:rsid w:val="00380D4D"/>
    <w:rsid w:val="00382880"/>
    <w:rsid w:val="00383106"/>
    <w:rsid w:val="00387382"/>
    <w:rsid w:val="00387858"/>
    <w:rsid w:val="003909CA"/>
    <w:rsid w:val="003927F4"/>
    <w:rsid w:val="00393EA5"/>
    <w:rsid w:val="003961F3"/>
    <w:rsid w:val="003961FB"/>
    <w:rsid w:val="003A0483"/>
    <w:rsid w:val="003A09BA"/>
    <w:rsid w:val="003A18C7"/>
    <w:rsid w:val="003A3A25"/>
    <w:rsid w:val="003A5B91"/>
    <w:rsid w:val="003B076D"/>
    <w:rsid w:val="003B109E"/>
    <w:rsid w:val="003B3719"/>
    <w:rsid w:val="003B4A2F"/>
    <w:rsid w:val="003C00A0"/>
    <w:rsid w:val="003C3971"/>
    <w:rsid w:val="003C458E"/>
    <w:rsid w:val="003C5715"/>
    <w:rsid w:val="003D487F"/>
    <w:rsid w:val="003D55A8"/>
    <w:rsid w:val="003D566C"/>
    <w:rsid w:val="003D649C"/>
    <w:rsid w:val="003D713C"/>
    <w:rsid w:val="003D7EE1"/>
    <w:rsid w:val="003D7EFE"/>
    <w:rsid w:val="003E0648"/>
    <w:rsid w:val="003E1664"/>
    <w:rsid w:val="003E1C53"/>
    <w:rsid w:val="003E390C"/>
    <w:rsid w:val="003E7753"/>
    <w:rsid w:val="003F1DE9"/>
    <w:rsid w:val="003F71F9"/>
    <w:rsid w:val="00400AFA"/>
    <w:rsid w:val="00402454"/>
    <w:rsid w:val="00402B48"/>
    <w:rsid w:val="00404644"/>
    <w:rsid w:val="00404DA3"/>
    <w:rsid w:val="00404DEA"/>
    <w:rsid w:val="004050EA"/>
    <w:rsid w:val="004078DB"/>
    <w:rsid w:val="00407C75"/>
    <w:rsid w:val="00410C74"/>
    <w:rsid w:val="00411322"/>
    <w:rsid w:val="004116EB"/>
    <w:rsid w:val="00413391"/>
    <w:rsid w:val="00414FEE"/>
    <w:rsid w:val="004177EB"/>
    <w:rsid w:val="00423334"/>
    <w:rsid w:val="00424339"/>
    <w:rsid w:val="00430D10"/>
    <w:rsid w:val="00431E9C"/>
    <w:rsid w:val="00432F6E"/>
    <w:rsid w:val="004339D2"/>
    <w:rsid w:val="00434540"/>
    <w:rsid w:val="004345EC"/>
    <w:rsid w:val="0043541E"/>
    <w:rsid w:val="00436019"/>
    <w:rsid w:val="004367C9"/>
    <w:rsid w:val="00440145"/>
    <w:rsid w:val="004401CB"/>
    <w:rsid w:val="00443B1F"/>
    <w:rsid w:val="00444F89"/>
    <w:rsid w:val="004473AE"/>
    <w:rsid w:val="00450487"/>
    <w:rsid w:val="004508D2"/>
    <w:rsid w:val="004509C1"/>
    <w:rsid w:val="00450B2E"/>
    <w:rsid w:val="00450B5C"/>
    <w:rsid w:val="00452229"/>
    <w:rsid w:val="004534E4"/>
    <w:rsid w:val="00453654"/>
    <w:rsid w:val="004538CB"/>
    <w:rsid w:val="00453CB9"/>
    <w:rsid w:val="00454592"/>
    <w:rsid w:val="004556E0"/>
    <w:rsid w:val="00455F0C"/>
    <w:rsid w:val="00460045"/>
    <w:rsid w:val="004634D0"/>
    <w:rsid w:val="004640F5"/>
    <w:rsid w:val="00465596"/>
    <w:rsid w:val="004661C2"/>
    <w:rsid w:val="00467997"/>
    <w:rsid w:val="0047076F"/>
    <w:rsid w:val="00471049"/>
    <w:rsid w:val="00471735"/>
    <w:rsid w:val="00474E9B"/>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4047"/>
    <w:rsid w:val="004B6798"/>
    <w:rsid w:val="004C1489"/>
    <w:rsid w:val="004C1601"/>
    <w:rsid w:val="004C3099"/>
    <w:rsid w:val="004C3B4F"/>
    <w:rsid w:val="004C4EA0"/>
    <w:rsid w:val="004C73F1"/>
    <w:rsid w:val="004C7B37"/>
    <w:rsid w:val="004D3578"/>
    <w:rsid w:val="004D4338"/>
    <w:rsid w:val="004D640B"/>
    <w:rsid w:val="004D640E"/>
    <w:rsid w:val="004E03DB"/>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02D3"/>
    <w:rsid w:val="00502B2C"/>
    <w:rsid w:val="005061B8"/>
    <w:rsid w:val="00507A2A"/>
    <w:rsid w:val="00510811"/>
    <w:rsid w:val="00510E85"/>
    <w:rsid w:val="0051257F"/>
    <w:rsid w:val="005149D9"/>
    <w:rsid w:val="00515717"/>
    <w:rsid w:val="005158CE"/>
    <w:rsid w:val="0051617C"/>
    <w:rsid w:val="00520725"/>
    <w:rsid w:val="00526610"/>
    <w:rsid w:val="00527F8B"/>
    <w:rsid w:val="0053243A"/>
    <w:rsid w:val="0053388B"/>
    <w:rsid w:val="005345D1"/>
    <w:rsid w:val="00535773"/>
    <w:rsid w:val="0053790B"/>
    <w:rsid w:val="00537BFA"/>
    <w:rsid w:val="00540005"/>
    <w:rsid w:val="00543E6C"/>
    <w:rsid w:val="00544B9B"/>
    <w:rsid w:val="00551E8E"/>
    <w:rsid w:val="00552550"/>
    <w:rsid w:val="00554FE1"/>
    <w:rsid w:val="00555723"/>
    <w:rsid w:val="00556339"/>
    <w:rsid w:val="005571AD"/>
    <w:rsid w:val="00560943"/>
    <w:rsid w:val="00560B82"/>
    <w:rsid w:val="005636C1"/>
    <w:rsid w:val="005641AF"/>
    <w:rsid w:val="00565087"/>
    <w:rsid w:val="00570ED1"/>
    <w:rsid w:val="0057261C"/>
    <w:rsid w:val="00572E14"/>
    <w:rsid w:val="00572F21"/>
    <w:rsid w:val="005742FD"/>
    <w:rsid w:val="005743C8"/>
    <w:rsid w:val="00574C84"/>
    <w:rsid w:val="00575FB8"/>
    <w:rsid w:val="005770E5"/>
    <w:rsid w:val="00580C3D"/>
    <w:rsid w:val="005837C8"/>
    <w:rsid w:val="005861FD"/>
    <w:rsid w:val="00592B9E"/>
    <w:rsid w:val="00594CBD"/>
    <w:rsid w:val="00595E70"/>
    <w:rsid w:val="0059615C"/>
    <w:rsid w:val="005973BE"/>
    <w:rsid w:val="005A1183"/>
    <w:rsid w:val="005A151E"/>
    <w:rsid w:val="005A3590"/>
    <w:rsid w:val="005A407F"/>
    <w:rsid w:val="005A4164"/>
    <w:rsid w:val="005A5986"/>
    <w:rsid w:val="005A5D1C"/>
    <w:rsid w:val="005A7F03"/>
    <w:rsid w:val="005B1FF6"/>
    <w:rsid w:val="005B2BAF"/>
    <w:rsid w:val="005B4F01"/>
    <w:rsid w:val="005C0650"/>
    <w:rsid w:val="005C153E"/>
    <w:rsid w:val="005C24B2"/>
    <w:rsid w:val="005C3AEA"/>
    <w:rsid w:val="005C5712"/>
    <w:rsid w:val="005C5D09"/>
    <w:rsid w:val="005C5EAF"/>
    <w:rsid w:val="005C67E5"/>
    <w:rsid w:val="005D0294"/>
    <w:rsid w:val="005D089F"/>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34EF"/>
    <w:rsid w:val="00606F5E"/>
    <w:rsid w:val="00607527"/>
    <w:rsid w:val="00607E3C"/>
    <w:rsid w:val="00607F21"/>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6F0F"/>
    <w:rsid w:val="00627EB9"/>
    <w:rsid w:val="00631A7C"/>
    <w:rsid w:val="0063543D"/>
    <w:rsid w:val="006432CB"/>
    <w:rsid w:val="00645891"/>
    <w:rsid w:val="00647114"/>
    <w:rsid w:val="0065020B"/>
    <w:rsid w:val="006509AD"/>
    <w:rsid w:val="006514BA"/>
    <w:rsid w:val="0065271E"/>
    <w:rsid w:val="00655109"/>
    <w:rsid w:val="0065577E"/>
    <w:rsid w:val="00656042"/>
    <w:rsid w:val="00657AC7"/>
    <w:rsid w:val="0066115B"/>
    <w:rsid w:val="00661381"/>
    <w:rsid w:val="006621C7"/>
    <w:rsid w:val="00665495"/>
    <w:rsid w:val="006670A9"/>
    <w:rsid w:val="00667679"/>
    <w:rsid w:val="00671D99"/>
    <w:rsid w:val="00672206"/>
    <w:rsid w:val="006738DF"/>
    <w:rsid w:val="00677B76"/>
    <w:rsid w:val="00677BD4"/>
    <w:rsid w:val="00680420"/>
    <w:rsid w:val="00681446"/>
    <w:rsid w:val="006825DC"/>
    <w:rsid w:val="00685600"/>
    <w:rsid w:val="00686BFF"/>
    <w:rsid w:val="00690349"/>
    <w:rsid w:val="0069096A"/>
    <w:rsid w:val="006974B3"/>
    <w:rsid w:val="0069794A"/>
    <w:rsid w:val="006A2D0C"/>
    <w:rsid w:val="006A323F"/>
    <w:rsid w:val="006A53BF"/>
    <w:rsid w:val="006A61AF"/>
    <w:rsid w:val="006A66EB"/>
    <w:rsid w:val="006A6AA5"/>
    <w:rsid w:val="006B00F7"/>
    <w:rsid w:val="006B30D0"/>
    <w:rsid w:val="006B3A46"/>
    <w:rsid w:val="006B40DA"/>
    <w:rsid w:val="006B41D6"/>
    <w:rsid w:val="006B518D"/>
    <w:rsid w:val="006B5BC1"/>
    <w:rsid w:val="006B6EA3"/>
    <w:rsid w:val="006B79A9"/>
    <w:rsid w:val="006B7DD4"/>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1EB1"/>
    <w:rsid w:val="007023DC"/>
    <w:rsid w:val="0070498B"/>
    <w:rsid w:val="00706773"/>
    <w:rsid w:val="00707B8B"/>
    <w:rsid w:val="007129D7"/>
    <w:rsid w:val="00713C44"/>
    <w:rsid w:val="0071576F"/>
    <w:rsid w:val="00715888"/>
    <w:rsid w:val="00715C43"/>
    <w:rsid w:val="0071790E"/>
    <w:rsid w:val="00717F80"/>
    <w:rsid w:val="00720790"/>
    <w:rsid w:val="00721B14"/>
    <w:rsid w:val="00723101"/>
    <w:rsid w:val="007237B7"/>
    <w:rsid w:val="00723AB5"/>
    <w:rsid w:val="00724089"/>
    <w:rsid w:val="00726FD4"/>
    <w:rsid w:val="007271E3"/>
    <w:rsid w:val="0072781C"/>
    <w:rsid w:val="00730E94"/>
    <w:rsid w:val="00730ED4"/>
    <w:rsid w:val="00731010"/>
    <w:rsid w:val="00731E89"/>
    <w:rsid w:val="00734206"/>
    <w:rsid w:val="00734A5B"/>
    <w:rsid w:val="007369F2"/>
    <w:rsid w:val="007375EC"/>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1F0F"/>
    <w:rsid w:val="00785B75"/>
    <w:rsid w:val="00786C91"/>
    <w:rsid w:val="00792460"/>
    <w:rsid w:val="00792C7A"/>
    <w:rsid w:val="0079785A"/>
    <w:rsid w:val="007A0D0C"/>
    <w:rsid w:val="007A1134"/>
    <w:rsid w:val="007A299C"/>
    <w:rsid w:val="007A491F"/>
    <w:rsid w:val="007A4C28"/>
    <w:rsid w:val="007A636A"/>
    <w:rsid w:val="007B083C"/>
    <w:rsid w:val="007B211D"/>
    <w:rsid w:val="007B600E"/>
    <w:rsid w:val="007B6FD1"/>
    <w:rsid w:val="007C5B26"/>
    <w:rsid w:val="007C7952"/>
    <w:rsid w:val="007D2E3A"/>
    <w:rsid w:val="007D34C1"/>
    <w:rsid w:val="007D49C9"/>
    <w:rsid w:val="007D5D1F"/>
    <w:rsid w:val="007E0BF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2481"/>
    <w:rsid w:val="00816DE9"/>
    <w:rsid w:val="00820B25"/>
    <w:rsid w:val="00824F13"/>
    <w:rsid w:val="00825BD5"/>
    <w:rsid w:val="00825FDD"/>
    <w:rsid w:val="00826732"/>
    <w:rsid w:val="00826D83"/>
    <w:rsid w:val="00830747"/>
    <w:rsid w:val="00830968"/>
    <w:rsid w:val="0083542B"/>
    <w:rsid w:val="00837FDF"/>
    <w:rsid w:val="00841753"/>
    <w:rsid w:val="0084235D"/>
    <w:rsid w:val="0084782C"/>
    <w:rsid w:val="00850FBB"/>
    <w:rsid w:val="00855940"/>
    <w:rsid w:val="008569E2"/>
    <w:rsid w:val="0086119F"/>
    <w:rsid w:val="00862676"/>
    <w:rsid w:val="00863C8D"/>
    <w:rsid w:val="00864223"/>
    <w:rsid w:val="00865685"/>
    <w:rsid w:val="00867F5F"/>
    <w:rsid w:val="00874CD0"/>
    <w:rsid w:val="008768CA"/>
    <w:rsid w:val="008853FE"/>
    <w:rsid w:val="008929FC"/>
    <w:rsid w:val="00895B90"/>
    <w:rsid w:val="008974F7"/>
    <w:rsid w:val="008A093A"/>
    <w:rsid w:val="008A4747"/>
    <w:rsid w:val="008A6E77"/>
    <w:rsid w:val="008A7F78"/>
    <w:rsid w:val="008B2275"/>
    <w:rsid w:val="008B5634"/>
    <w:rsid w:val="008B7F40"/>
    <w:rsid w:val="008C06C2"/>
    <w:rsid w:val="008C2A97"/>
    <w:rsid w:val="008C384C"/>
    <w:rsid w:val="008C45AE"/>
    <w:rsid w:val="008C465E"/>
    <w:rsid w:val="008C47C8"/>
    <w:rsid w:val="008D081A"/>
    <w:rsid w:val="008D0868"/>
    <w:rsid w:val="008D1EEC"/>
    <w:rsid w:val="008D1F1F"/>
    <w:rsid w:val="008D5B4B"/>
    <w:rsid w:val="008D6D00"/>
    <w:rsid w:val="008E7986"/>
    <w:rsid w:val="008F0349"/>
    <w:rsid w:val="008F194F"/>
    <w:rsid w:val="008F2044"/>
    <w:rsid w:val="008F5338"/>
    <w:rsid w:val="008F5928"/>
    <w:rsid w:val="008F65D3"/>
    <w:rsid w:val="00900A09"/>
    <w:rsid w:val="009020CF"/>
    <w:rsid w:val="0090271F"/>
    <w:rsid w:val="00902E23"/>
    <w:rsid w:val="00903EF6"/>
    <w:rsid w:val="00906CAD"/>
    <w:rsid w:val="009114D7"/>
    <w:rsid w:val="0091348E"/>
    <w:rsid w:val="00913CDB"/>
    <w:rsid w:val="00913D42"/>
    <w:rsid w:val="009158ED"/>
    <w:rsid w:val="009159C7"/>
    <w:rsid w:val="00916B79"/>
    <w:rsid w:val="009171DA"/>
    <w:rsid w:val="009172EC"/>
    <w:rsid w:val="00917CCB"/>
    <w:rsid w:val="00920AF7"/>
    <w:rsid w:val="00920BF7"/>
    <w:rsid w:val="00922D77"/>
    <w:rsid w:val="00922D89"/>
    <w:rsid w:val="00924528"/>
    <w:rsid w:val="00925445"/>
    <w:rsid w:val="009259F7"/>
    <w:rsid w:val="009266A0"/>
    <w:rsid w:val="0093316D"/>
    <w:rsid w:val="009338EA"/>
    <w:rsid w:val="009350F0"/>
    <w:rsid w:val="00936F86"/>
    <w:rsid w:val="00940D43"/>
    <w:rsid w:val="00941FCB"/>
    <w:rsid w:val="0094247C"/>
    <w:rsid w:val="00942EC2"/>
    <w:rsid w:val="00943AA5"/>
    <w:rsid w:val="00943C42"/>
    <w:rsid w:val="00945B01"/>
    <w:rsid w:val="00947BE2"/>
    <w:rsid w:val="009516F6"/>
    <w:rsid w:val="00956B2E"/>
    <w:rsid w:val="00957DE8"/>
    <w:rsid w:val="00961DBD"/>
    <w:rsid w:val="009633B2"/>
    <w:rsid w:val="0096388D"/>
    <w:rsid w:val="00963B7B"/>
    <w:rsid w:val="00964EEE"/>
    <w:rsid w:val="00966765"/>
    <w:rsid w:val="00973826"/>
    <w:rsid w:val="00974D08"/>
    <w:rsid w:val="0097761D"/>
    <w:rsid w:val="00984BEF"/>
    <w:rsid w:val="009860B5"/>
    <w:rsid w:val="00986430"/>
    <w:rsid w:val="00990021"/>
    <w:rsid w:val="00990C59"/>
    <w:rsid w:val="0099327F"/>
    <w:rsid w:val="00993BA7"/>
    <w:rsid w:val="009943F1"/>
    <w:rsid w:val="00994F73"/>
    <w:rsid w:val="009A3B6B"/>
    <w:rsid w:val="009A6015"/>
    <w:rsid w:val="009A603C"/>
    <w:rsid w:val="009A6888"/>
    <w:rsid w:val="009A760C"/>
    <w:rsid w:val="009B1B30"/>
    <w:rsid w:val="009B3C6C"/>
    <w:rsid w:val="009B4BD0"/>
    <w:rsid w:val="009B56FF"/>
    <w:rsid w:val="009B642E"/>
    <w:rsid w:val="009C067E"/>
    <w:rsid w:val="009C13C6"/>
    <w:rsid w:val="009C194A"/>
    <w:rsid w:val="009C1CEF"/>
    <w:rsid w:val="009C2B6D"/>
    <w:rsid w:val="009C2C1B"/>
    <w:rsid w:val="009C34D5"/>
    <w:rsid w:val="009D0D8F"/>
    <w:rsid w:val="009D226F"/>
    <w:rsid w:val="009D246A"/>
    <w:rsid w:val="009E0C85"/>
    <w:rsid w:val="009E3F3C"/>
    <w:rsid w:val="009E56FA"/>
    <w:rsid w:val="009E6F2A"/>
    <w:rsid w:val="009E7750"/>
    <w:rsid w:val="009F1A90"/>
    <w:rsid w:val="009F1D6A"/>
    <w:rsid w:val="009F37B7"/>
    <w:rsid w:val="009F4AC4"/>
    <w:rsid w:val="009F5E43"/>
    <w:rsid w:val="00A0120D"/>
    <w:rsid w:val="00A04AA8"/>
    <w:rsid w:val="00A06AD9"/>
    <w:rsid w:val="00A10F02"/>
    <w:rsid w:val="00A15BD4"/>
    <w:rsid w:val="00A164B4"/>
    <w:rsid w:val="00A200FA"/>
    <w:rsid w:val="00A21055"/>
    <w:rsid w:val="00A2276D"/>
    <w:rsid w:val="00A2341D"/>
    <w:rsid w:val="00A2361D"/>
    <w:rsid w:val="00A24E12"/>
    <w:rsid w:val="00A252E2"/>
    <w:rsid w:val="00A25B0C"/>
    <w:rsid w:val="00A26738"/>
    <w:rsid w:val="00A26956"/>
    <w:rsid w:val="00A270AD"/>
    <w:rsid w:val="00A27588"/>
    <w:rsid w:val="00A309A6"/>
    <w:rsid w:val="00A30E3E"/>
    <w:rsid w:val="00A34A2F"/>
    <w:rsid w:val="00A34EB1"/>
    <w:rsid w:val="00A3707C"/>
    <w:rsid w:val="00A37F70"/>
    <w:rsid w:val="00A53525"/>
    <w:rsid w:val="00A53724"/>
    <w:rsid w:val="00A54125"/>
    <w:rsid w:val="00A60200"/>
    <w:rsid w:val="00A64D9D"/>
    <w:rsid w:val="00A65D22"/>
    <w:rsid w:val="00A6628E"/>
    <w:rsid w:val="00A6676B"/>
    <w:rsid w:val="00A66A6C"/>
    <w:rsid w:val="00A70B96"/>
    <w:rsid w:val="00A73129"/>
    <w:rsid w:val="00A768E6"/>
    <w:rsid w:val="00A7707C"/>
    <w:rsid w:val="00A773A1"/>
    <w:rsid w:val="00A77791"/>
    <w:rsid w:val="00A815F8"/>
    <w:rsid w:val="00A82346"/>
    <w:rsid w:val="00A84761"/>
    <w:rsid w:val="00A86987"/>
    <w:rsid w:val="00A87683"/>
    <w:rsid w:val="00A90AB9"/>
    <w:rsid w:val="00A91526"/>
    <w:rsid w:val="00A91ADA"/>
    <w:rsid w:val="00A91E7B"/>
    <w:rsid w:val="00A92BA1"/>
    <w:rsid w:val="00A92DDA"/>
    <w:rsid w:val="00A955A1"/>
    <w:rsid w:val="00AA1E5C"/>
    <w:rsid w:val="00AA3C9D"/>
    <w:rsid w:val="00AB0E32"/>
    <w:rsid w:val="00AB1B6E"/>
    <w:rsid w:val="00AB2D85"/>
    <w:rsid w:val="00AB635B"/>
    <w:rsid w:val="00AB6DF1"/>
    <w:rsid w:val="00AC6BC6"/>
    <w:rsid w:val="00AD0CF7"/>
    <w:rsid w:val="00AD108D"/>
    <w:rsid w:val="00AD4E3B"/>
    <w:rsid w:val="00AD6525"/>
    <w:rsid w:val="00AE3797"/>
    <w:rsid w:val="00AE4BB3"/>
    <w:rsid w:val="00AF0560"/>
    <w:rsid w:val="00AF142E"/>
    <w:rsid w:val="00AF1BB5"/>
    <w:rsid w:val="00AF4E68"/>
    <w:rsid w:val="00AF6F1D"/>
    <w:rsid w:val="00AF7049"/>
    <w:rsid w:val="00AF7255"/>
    <w:rsid w:val="00B01D94"/>
    <w:rsid w:val="00B02BC6"/>
    <w:rsid w:val="00B02C90"/>
    <w:rsid w:val="00B036C2"/>
    <w:rsid w:val="00B04944"/>
    <w:rsid w:val="00B055D4"/>
    <w:rsid w:val="00B074B4"/>
    <w:rsid w:val="00B10738"/>
    <w:rsid w:val="00B1161C"/>
    <w:rsid w:val="00B11AAB"/>
    <w:rsid w:val="00B11BDD"/>
    <w:rsid w:val="00B13FDC"/>
    <w:rsid w:val="00B15449"/>
    <w:rsid w:val="00B15899"/>
    <w:rsid w:val="00B164B8"/>
    <w:rsid w:val="00B174A5"/>
    <w:rsid w:val="00B202E6"/>
    <w:rsid w:val="00B21F86"/>
    <w:rsid w:val="00B22207"/>
    <w:rsid w:val="00B2388D"/>
    <w:rsid w:val="00B23FC5"/>
    <w:rsid w:val="00B26425"/>
    <w:rsid w:val="00B312F2"/>
    <w:rsid w:val="00B31AF8"/>
    <w:rsid w:val="00B3313E"/>
    <w:rsid w:val="00B35701"/>
    <w:rsid w:val="00B36DD5"/>
    <w:rsid w:val="00B403E8"/>
    <w:rsid w:val="00B40473"/>
    <w:rsid w:val="00B40A30"/>
    <w:rsid w:val="00B42610"/>
    <w:rsid w:val="00B42F39"/>
    <w:rsid w:val="00B433D7"/>
    <w:rsid w:val="00B439A0"/>
    <w:rsid w:val="00B4623E"/>
    <w:rsid w:val="00B46FE3"/>
    <w:rsid w:val="00B471C7"/>
    <w:rsid w:val="00B5091E"/>
    <w:rsid w:val="00B50EBD"/>
    <w:rsid w:val="00B5131D"/>
    <w:rsid w:val="00B53A5A"/>
    <w:rsid w:val="00B55A2A"/>
    <w:rsid w:val="00B57347"/>
    <w:rsid w:val="00B5799A"/>
    <w:rsid w:val="00B60143"/>
    <w:rsid w:val="00B62D92"/>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6625"/>
    <w:rsid w:val="00B971A6"/>
    <w:rsid w:val="00B97442"/>
    <w:rsid w:val="00BA0942"/>
    <w:rsid w:val="00BA19ED"/>
    <w:rsid w:val="00BA300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299A"/>
    <w:rsid w:val="00BF44CD"/>
    <w:rsid w:val="00BF4736"/>
    <w:rsid w:val="00BF4B52"/>
    <w:rsid w:val="00C031FD"/>
    <w:rsid w:val="00C048B3"/>
    <w:rsid w:val="00C062B4"/>
    <w:rsid w:val="00C07C61"/>
    <w:rsid w:val="00C07DD1"/>
    <w:rsid w:val="00C10F2A"/>
    <w:rsid w:val="00C13411"/>
    <w:rsid w:val="00C141D6"/>
    <w:rsid w:val="00C1496A"/>
    <w:rsid w:val="00C14C88"/>
    <w:rsid w:val="00C15F1C"/>
    <w:rsid w:val="00C25C3B"/>
    <w:rsid w:val="00C26786"/>
    <w:rsid w:val="00C33079"/>
    <w:rsid w:val="00C41DE2"/>
    <w:rsid w:val="00C43DCD"/>
    <w:rsid w:val="00C45231"/>
    <w:rsid w:val="00C4537F"/>
    <w:rsid w:val="00C45F09"/>
    <w:rsid w:val="00C4680F"/>
    <w:rsid w:val="00C4696B"/>
    <w:rsid w:val="00C47E61"/>
    <w:rsid w:val="00C60E0A"/>
    <w:rsid w:val="00C61D1C"/>
    <w:rsid w:val="00C62D92"/>
    <w:rsid w:val="00C66641"/>
    <w:rsid w:val="00C679F4"/>
    <w:rsid w:val="00C67FA4"/>
    <w:rsid w:val="00C70852"/>
    <w:rsid w:val="00C70A97"/>
    <w:rsid w:val="00C71D85"/>
    <w:rsid w:val="00C72344"/>
    <w:rsid w:val="00C72833"/>
    <w:rsid w:val="00C72CC0"/>
    <w:rsid w:val="00C74BA5"/>
    <w:rsid w:val="00C80F1D"/>
    <w:rsid w:val="00C81A25"/>
    <w:rsid w:val="00C857B6"/>
    <w:rsid w:val="00C875FE"/>
    <w:rsid w:val="00C90C77"/>
    <w:rsid w:val="00C912C4"/>
    <w:rsid w:val="00C93BFD"/>
    <w:rsid w:val="00C93F40"/>
    <w:rsid w:val="00C9406B"/>
    <w:rsid w:val="00C970EC"/>
    <w:rsid w:val="00C977EB"/>
    <w:rsid w:val="00CA3D0C"/>
    <w:rsid w:val="00CA40DD"/>
    <w:rsid w:val="00CA7AC2"/>
    <w:rsid w:val="00CB1C9F"/>
    <w:rsid w:val="00CB285D"/>
    <w:rsid w:val="00CB3795"/>
    <w:rsid w:val="00CB3AB8"/>
    <w:rsid w:val="00CB5386"/>
    <w:rsid w:val="00CB5F29"/>
    <w:rsid w:val="00CC2E53"/>
    <w:rsid w:val="00CC3848"/>
    <w:rsid w:val="00CC4A57"/>
    <w:rsid w:val="00CD07C6"/>
    <w:rsid w:val="00CD647F"/>
    <w:rsid w:val="00CD7151"/>
    <w:rsid w:val="00CD78CC"/>
    <w:rsid w:val="00CE029B"/>
    <w:rsid w:val="00CE1D83"/>
    <w:rsid w:val="00CE60D8"/>
    <w:rsid w:val="00CE6AE3"/>
    <w:rsid w:val="00CE7214"/>
    <w:rsid w:val="00CF20E3"/>
    <w:rsid w:val="00CF244A"/>
    <w:rsid w:val="00CF2F3C"/>
    <w:rsid w:val="00CF4411"/>
    <w:rsid w:val="00CF5290"/>
    <w:rsid w:val="00CF5BD6"/>
    <w:rsid w:val="00D017AE"/>
    <w:rsid w:val="00D019E3"/>
    <w:rsid w:val="00D04091"/>
    <w:rsid w:val="00D05BF1"/>
    <w:rsid w:val="00D060B3"/>
    <w:rsid w:val="00D0708E"/>
    <w:rsid w:val="00D07831"/>
    <w:rsid w:val="00D10D66"/>
    <w:rsid w:val="00D10FF7"/>
    <w:rsid w:val="00D11E6A"/>
    <w:rsid w:val="00D131EC"/>
    <w:rsid w:val="00D14BD2"/>
    <w:rsid w:val="00D15BBA"/>
    <w:rsid w:val="00D15E6B"/>
    <w:rsid w:val="00D16262"/>
    <w:rsid w:val="00D1720A"/>
    <w:rsid w:val="00D172FF"/>
    <w:rsid w:val="00D25919"/>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6A52"/>
    <w:rsid w:val="00D57972"/>
    <w:rsid w:val="00D60946"/>
    <w:rsid w:val="00D646F5"/>
    <w:rsid w:val="00D647F0"/>
    <w:rsid w:val="00D656EB"/>
    <w:rsid w:val="00D65AC0"/>
    <w:rsid w:val="00D65F45"/>
    <w:rsid w:val="00D672B3"/>
    <w:rsid w:val="00D675A9"/>
    <w:rsid w:val="00D738D6"/>
    <w:rsid w:val="00D7445B"/>
    <w:rsid w:val="00D755EB"/>
    <w:rsid w:val="00D76591"/>
    <w:rsid w:val="00D77160"/>
    <w:rsid w:val="00D80129"/>
    <w:rsid w:val="00D813B1"/>
    <w:rsid w:val="00D81631"/>
    <w:rsid w:val="00D82699"/>
    <w:rsid w:val="00D83F4D"/>
    <w:rsid w:val="00D84260"/>
    <w:rsid w:val="00D87E00"/>
    <w:rsid w:val="00D907F9"/>
    <w:rsid w:val="00D9134D"/>
    <w:rsid w:val="00D91C09"/>
    <w:rsid w:val="00D93120"/>
    <w:rsid w:val="00D93AF6"/>
    <w:rsid w:val="00D947CD"/>
    <w:rsid w:val="00D96048"/>
    <w:rsid w:val="00D97D53"/>
    <w:rsid w:val="00DA0548"/>
    <w:rsid w:val="00DA116B"/>
    <w:rsid w:val="00DA369A"/>
    <w:rsid w:val="00DA3C45"/>
    <w:rsid w:val="00DA66A8"/>
    <w:rsid w:val="00DA76F2"/>
    <w:rsid w:val="00DA7A03"/>
    <w:rsid w:val="00DB12EC"/>
    <w:rsid w:val="00DB1818"/>
    <w:rsid w:val="00DB50F8"/>
    <w:rsid w:val="00DC0E51"/>
    <w:rsid w:val="00DC156C"/>
    <w:rsid w:val="00DC1E1A"/>
    <w:rsid w:val="00DC309B"/>
    <w:rsid w:val="00DC46EA"/>
    <w:rsid w:val="00DC4DA2"/>
    <w:rsid w:val="00DC6616"/>
    <w:rsid w:val="00DD4C17"/>
    <w:rsid w:val="00DD5B05"/>
    <w:rsid w:val="00DD5D25"/>
    <w:rsid w:val="00DD7FF2"/>
    <w:rsid w:val="00DE15B7"/>
    <w:rsid w:val="00DE5CB6"/>
    <w:rsid w:val="00DE6E17"/>
    <w:rsid w:val="00DF2B1F"/>
    <w:rsid w:val="00DF6189"/>
    <w:rsid w:val="00DF62CD"/>
    <w:rsid w:val="00DF71A1"/>
    <w:rsid w:val="00DF733D"/>
    <w:rsid w:val="00DF764C"/>
    <w:rsid w:val="00E000D6"/>
    <w:rsid w:val="00E022DB"/>
    <w:rsid w:val="00E033B1"/>
    <w:rsid w:val="00E034CF"/>
    <w:rsid w:val="00E03895"/>
    <w:rsid w:val="00E057D0"/>
    <w:rsid w:val="00E06ECF"/>
    <w:rsid w:val="00E11770"/>
    <w:rsid w:val="00E11E42"/>
    <w:rsid w:val="00E125F2"/>
    <w:rsid w:val="00E13876"/>
    <w:rsid w:val="00E161A3"/>
    <w:rsid w:val="00E163F9"/>
    <w:rsid w:val="00E16509"/>
    <w:rsid w:val="00E168E8"/>
    <w:rsid w:val="00E17517"/>
    <w:rsid w:val="00E17B16"/>
    <w:rsid w:val="00E17B2C"/>
    <w:rsid w:val="00E22181"/>
    <w:rsid w:val="00E2397C"/>
    <w:rsid w:val="00E31A28"/>
    <w:rsid w:val="00E341F7"/>
    <w:rsid w:val="00E34C44"/>
    <w:rsid w:val="00E35166"/>
    <w:rsid w:val="00E3557D"/>
    <w:rsid w:val="00E4054F"/>
    <w:rsid w:val="00E43765"/>
    <w:rsid w:val="00E44582"/>
    <w:rsid w:val="00E446E0"/>
    <w:rsid w:val="00E451CB"/>
    <w:rsid w:val="00E45CA3"/>
    <w:rsid w:val="00E46FBC"/>
    <w:rsid w:val="00E507ED"/>
    <w:rsid w:val="00E518AF"/>
    <w:rsid w:val="00E51F83"/>
    <w:rsid w:val="00E52814"/>
    <w:rsid w:val="00E53182"/>
    <w:rsid w:val="00E542BC"/>
    <w:rsid w:val="00E5541B"/>
    <w:rsid w:val="00E6138C"/>
    <w:rsid w:val="00E61B6D"/>
    <w:rsid w:val="00E62991"/>
    <w:rsid w:val="00E6571D"/>
    <w:rsid w:val="00E65AAE"/>
    <w:rsid w:val="00E67970"/>
    <w:rsid w:val="00E7095F"/>
    <w:rsid w:val="00E72324"/>
    <w:rsid w:val="00E72ABE"/>
    <w:rsid w:val="00E73573"/>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D12"/>
    <w:rsid w:val="00EA0436"/>
    <w:rsid w:val="00EA1077"/>
    <w:rsid w:val="00EA3376"/>
    <w:rsid w:val="00EA3CEF"/>
    <w:rsid w:val="00EA6749"/>
    <w:rsid w:val="00EA79C2"/>
    <w:rsid w:val="00EB0C57"/>
    <w:rsid w:val="00EB2168"/>
    <w:rsid w:val="00EB22F4"/>
    <w:rsid w:val="00EB387E"/>
    <w:rsid w:val="00EB6C91"/>
    <w:rsid w:val="00EB79D3"/>
    <w:rsid w:val="00EC14EF"/>
    <w:rsid w:val="00EC3517"/>
    <w:rsid w:val="00EC49E8"/>
    <w:rsid w:val="00EC4A25"/>
    <w:rsid w:val="00EC66E4"/>
    <w:rsid w:val="00EC6A36"/>
    <w:rsid w:val="00EC6B55"/>
    <w:rsid w:val="00EC7900"/>
    <w:rsid w:val="00ED03E6"/>
    <w:rsid w:val="00ED0967"/>
    <w:rsid w:val="00ED2EDC"/>
    <w:rsid w:val="00ED4B32"/>
    <w:rsid w:val="00ED73DF"/>
    <w:rsid w:val="00EE06A9"/>
    <w:rsid w:val="00EE184F"/>
    <w:rsid w:val="00EE5AA7"/>
    <w:rsid w:val="00EE5C44"/>
    <w:rsid w:val="00EF26B6"/>
    <w:rsid w:val="00EF587C"/>
    <w:rsid w:val="00EF6FF0"/>
    <w:rsid w:val="00F01450"/>
    <w:rsid w:val="00F015A4"/>
    <w:rsid w:val="00F01D86"/>
    <w:rsid w:val="00F025A2"/>
    <w:rsid w:val="00F04712"/>
    <w:rsid w:val="00F05221"/>
    <w:rsid w:val="00F06786"/>
    <w:rsid w:val="00F072D4"/>
    <w:rsid w:val="00F07EDC"/>
    <w:rsid w:val="00F100F2"/>
    <w:rsid w:val="00F129F5"/>
    <w:rsid w:val="00F139D9"/>
    <w:rsid w:val="00F14795"/>
    <w:rsid w:val="00F1522E"/>
    <w:rsid w:val="00F16096"/>
    <w:rsid w:val="00F16143"/>
    <w:rsid w:val="00F21311"/>
    <w:rsid w:val="00F22EC7"/>
    <w:rsid w:val="00F2584E"/>
    <w:rsid w:val="00F273D3"/>
    <w:rsid w:val="00F27CC9"/>
    <w:rsid w:val="00F314DF"/>
    <w:rsid w:val="00F324C7"/>
    <w:rsid w:val="00F325C8"/>
    <w:rsid w:val="00F35577"/>
    <w:rsid w:val="00F366CB"/>
    <w:rsid w:val="00F369DD"/>
    <w:rsid w:val="00F37626"/>
    <w:rsid w:val="00F40EAB"/>
    <w:rsid w:val="00F44AA2"/>
    <w:rsid w:val="00F44D05"/>
    <w:rsid w:val="00F45ED8"/>
    <w:rsid w:val="00F50255"/>
    <w:rsid w:val="00F51BD3"/>
    <w:rsid w:val="00F52B70"/>
    <w:rsid w:val="00F52C27"/>
    <w:rsid w:val="00F53958"/>
    <w:rsid w:val="00F5402A"/>
    <w:rsid w:val="00F54676"/>
    <w:rsid w:val="00F55754"/>
    <w:rsid w:val="00F614AC"/>
    <w:rsid w:val="00F62AEB"/>
    <w:rsid w:val="00F64319"/>
    <w:rsid w:val="00F653B8"/>
    <w:rsid w:val="00F655F3"/>
    <w:rsid w:val="00F65781"/>
    <w:rsid w:val="00F67E8B"/>
    <w:rsid w:val="00F67EE8"/>
    <w:rsid w:val="00F70647"/>
    <w:rsid w:val="00F7204E"/>
    <w:rsid w:val="00F7302D"/>
    <w:rsid w:val="00F73852"/>
    <w:rsid w:val="00F81946"/>
    <w:rsid w:val="00F81A27"/>
    <w:rsid w:val="00F8214F"/>
    <w:rsid w:val="00F83432"/>
    <w:rsid w:val="00F83C37"/>
    <w:rsid w:val="00F8688A"/>
    <w:rsid w:val="00F87A6E"/>
    <w:rsid w:val="00F90B8B"/>
    <w:rsid w:val="00F92A6F"/>
    <w:rsid w:val="00F9377C"/>
    <w:rsid w:val="00F950C3"/>
    <w:rsid w:val="00F95EDB"/>
    <w:rsid w:val="00F96804"/>
    <w:rsid w:val="00F96B75"/>
    <w:rsid w:val="00F97163"/>
    <w:rsid w:val="00F9716D"/>
    <w:rsid w:val="00F97D2F"/>
    <w:rsid w:val="00FA0693"/>
    <w:rsid w:val="00FA0DFF"/>
    <w:rsid w:val="00FA1266"/>
    <w:rsid w:val="00FA46B2"/>
    <w:rsid w:val="00FA7625"/>
    <w:rsid w:val="00FA77A1"/>
    <w:rsid w:val="00FB03C5"/>
    <w:rsid w:val="00FB52FC"/>
    <w:rsid w:val="00FB7AD7"/>
    <w:rsid w:val="00FC1152"/>
    <w:rsid w:val="00FC1192"/>
    <w:rsid w:val="00FC133C"/>
    <w:rsid w:val="00FC259F"/>
    <w:rsid w:val="00FC7900"/>
    <w:rsid w:val="00FD356E"/>
    <w:rsid w:val="00FD4162"/>
    <w:rsid w:val="00FD53BD"/>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列出段落,列,목록 단락,목록단"/>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1Char">
    <w:name w:val="Heading 1 Char"/>
    <w:basedOn w:val="DefaultParagraphFont"/>
    <w:link w:val="Heading1"/>
    <w:rsid w:val="00544B9B"/>
    <w:rPr>
      <w:rFonts w:ascii="Arial" w:hAnsi="Arial"/>
      <w:sz w:val="36"/>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44B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4900</TotalTime>
  <Pages>4</Pages>
  <Words>1770</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900</cp:revision>
  <cp:lastPrinted>2019-02-25T14:05:00Z</cp:lastPrinted>
  <dcterms:created xsi:type="dcterms:W3CDTF">2020-02-11T14:49:00Z</dcterms:created>
  <dcterms:modified xsi:type="dcterms:W3CDTF">2025-02-07T16:11:00Z</dcterms:modified>
  <cp:category/>
</cp:coreProperties>
</file>